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823429" w:rsidRPr="00D10468" w14:paraId="076BB195"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675372E5" w14:textId="77777777" w:rsidR="00823429" w:rsidRPr="00D10468" w:rsidRDefault="00823429">
            <w:pPr>
              <w:jc w:val="center"/>
              <w:rPr>
                <w:rFonts w:asciiTheme="minorHAnsi" w:hAnsiTheme="minorHAnsi" w:cstheme="minorHAnsi"/>
                <w:sz w:val="22"/>
                <w:szCs w:val="22"/>
                <w:lang w:val="en-CA"/>
              </w:rPr>
            </w:pPr>
            <w:r w:rsidRPr="00D10468">
              <w:rPr>
                <w:rFonts w:asciiTheme="minorHAnsi" w:hAnsiTheme="minorHAnsi" w:cstheme="minorHAnsi"/>
                <w:sz w:val="22"/>
                <w:szCs w:val="22"/>
              </w:rPr>
              <w:t>ADMINISTRATION</w:t>
            </w:r>
          </w:p>
        </w:tc>
      </w:tr>
    </w:tbl>
    <w:p w14:paraId="4988544E" w14:textId="77777777" w:rsidR="00823429" w:rsidRPr="00D10468" w:rsidRDefault="00823429" w:rsidP="00823429">
      <w:pPr>
        <w:jc w:val="both"/>
        <w:rPr>
          <w:rFonts w:asciiTheme="minorHAnsi" w:hAnsiTheme="minorHAnsi" w:cstheme="minorHAnsi"/>
          <w:sz w:val="22"/>
          <w:szCs w:val="22"/>
        </w:rPr>
      </w:pPr>
      <w:r w:rsidRPr="00D10468">
        <w:rPr>
          <w:rFonts w:asciiTheme="minorHAnsi" w:hAnsiTheme="minorHAnsi" w:cstheme="minorHAnsi"/>
          <w:sz w:val="22"/>
          <w:szCs w:val="22"/>
        </w:rPr>
        <w:tab/>
      </w:r>
      <w:r w:rsidRPr="00D10468">
        <w:rPr>
          <w:rFonts w:asciiTheme="minorHAnsi" w:hAnsiTheme="minorHAnsi" w:cstheme="minorHAnsi"/>
          <w:sz w:val="22"/>
          <w:szCs w:val="22"/>
        </w:rPr>
        <w:tab/>
      </w:r>
      <w:r w:rsidRPr="00D10468">
        <w:rPr>
          <w:rFonts w:asciiTheme="minorHAnsi" w:hAnsiTheme="minorHAnsi" w:cstheme="minorHAnsi"/>
          <w:sz w:val="22"/>
          <w:szCs w:val="22"/>
        </w:rPr>
        <w:tab/>
      </w:r>
      <w:r w:rsidRPr="00D10468">
        <w:rPr>
          <w:rFonts w:asciiTheme="minorHAnsi" w:hAnsiTheme="minorHAnsi" w:cstheme="minorHAnsi"/>
          <w:sz w:val="22"/>
          <w:szCs w:val="22"/>
        </w:rPr>
        <w:tab/>
      </w:r>
      <w:r w:rsidRPr="00D10468">
        <w:rPr>
          <w:rFonts w:asciiTheme="minorHAnsi" w:hAnsiTheme="minorHAnsi" w:cstheme="minorHAnsi"/>
          <w:sz w:val="22"/>
          <w:szCs w:val="22"/>
        </w:rPr>
        <w:tab/>
      </w:r>
      <w:r w:rsidRPr="00D10468">
        <w:rPr>
          <w:rFonts w:asciiTheme="minorHAnsi" w:hAnsiTheme="minorHAnsi" w:cstheme="minorHAnsi"/>
          <w:sz w:val="22"/>
          <w:szCs w:val="22"/>
        </w:rPr>
        <w:tab/>
      </w:r>
    </w:p>
    <w:p w14:paraId="0E171080" w14:textId="77777777" w:rsidR="00823429" w:rsidRPr="00D10468" w:rsidRDefault="00823429" w:rsidP="00823429">
      <w:pPr>
        <w:jc w:val="center"/>
        <w:rPr>
          <w:rFonts w:asciiTheme="minorHAnsi" w:hAnsiTheme="minorHAnsi" w:cstheme="minorHAnsi"/>
          <w:sz w:val="22"/>
          <w:szCs w:val="22"/>
        </w:rPr>
      </w:pPr>
      <w:r w:rsidRPr="00D10468">
        <w:rPr>
          <w:rFonts w:asciiTheme="minorHAnsi" w:hAnsiTheme="minorHAnsi" w:cstheme="minorHAnsi"/>
          <w:b/>
          <w:bCs/>
          <w:sz w:val="22"/>
          <w:szCs w:val="22"/>
          <w:u w:val="single"/>
        </w:rPr>
        <w:t>TABLE OF CONTENTS</w:t>
      </w:r>
    </w:p>
    <w:p w14:paraId="25E0C203" w14:textId="77777777" w:rsidR="00823429" w:rsidRPr="00D10468" w:rsidRDefault="00823429" w:rsidP="00823429">
      <w:pPr>
        <w:jc w:val="both"/>
        <w:rPr>
          <w:rFonts w:asciiTheme="minorHAnsi" w:hAnsiTheme="minorHAnsi" w:cstheme="minorHAnsi"/>
          <w:sz w:val="22"/>
          <w:szCs w:val="22"/>
        </w:rPr>
      </w:pPr>
    </w:p>
    <w:p w14:paraId="2F56AC38" w14:textId="44A76197" w:rsidR="00D71F62" w:rsidRPr="00D10468" w:rsidRDefault="00313E6E">
      <w:pPr>
        <w:pStyle w:val="TOC1"/>
        <w:rPr>
          <w:rFonts w:asciiTheme="minorHAnsi" w:hAnsiTheme="minorHAnsi" w:cstheme="minorHAnsi"/>
          <w:bCs w:val="0"/>
          <w:caps w:val="0"/>
          <w:sz w:val="22"/>
          <w:szCs w:val="22"/>
          <w:lang w:val="en-CA"/>
        </w:rPr>
      </w:pPr>
      <w:r w:rsidRPr="00D10468">
        <w:rPr>
          <w:rFonts w:asciiTheme="minorHAnsi" w:hAnsiTheme="minorHAnsi" w:cstheme="minorHAnsi"/>
          <w:sz w:val="22"/>
          <w:szCs w:val="22"/>
          <w:lang w:val="en-CA"/>
        </w:rPr>
        <w:fldChar w:fldCharType="begin"/>
      </w:r>
      <w:r w:rsidRPr="00D10468">
        <w:rPr>
          <w:rFonts w:asciiTheme="minorHAnsi" w:hAnsiTheme="minorHAnsi" w:cstheme="minorHAnsi"/>
          <w:sz w:val="22"/>
          <w:szCs w:val="22"/>
          <w:lang w:val="en-CA"/>
        </w:rPr>
        <w:instrText xml:space="preserve"> TOC \o "1-3" \h \z \u </w:instrText>
      </w:r>
      <w:r w:rsidRPr="00D10468">
        <w:rPr>
          <w:rFonts w:asciiTheme="minorHAnsi" w:hAnsiTheme="minorHAnsi" w:cstheme="minorHAnsi"/>
          <w:sz w:val="22"/>
          <w:szCs w:val="22"/>
          <w:lang w:val="en-CA"/>
        </w:rPr>
        <w:fldChar w:fldCharType="separate"/>
      </w:r>
      <w:hyperlink w:anchor="_Toc113458403" w:history="1">
        <w:r w:rsidR="00D71F62" w:rsidRPr="00D10468">
          <w:rPr>
            <w:rStyle w:val="Hyperlink"/>
            <w:rFonts w:asciiTheme="minorHAnsi" w:hAnsiTheme="minorHAnsi" w:cstheme="minorHAnsi"/>
            <w:b/>
          </w:rPr>
          <w:t xml:space="preserve">1.0 </w:t>
        </w:r>
        <w:r w:rsidR="00D71F62" w:rsidRPr="00D10468">
          <w:rPr>
            <w:rFonts w:asciiTheme="minorHAnsi" w:hAnsiTheme="minorHAnsi" w:cstheme="minorHAnsi"/>
            <w:bCs w:val="0"/>
            <w:caps w:val="0"/>
            <w:sz w:val="22"/>
            <w:szCs w:val="22"/>
            <w:lang w:val="en-CA"/>
          </w:rPr>
          <w:tab/>
        </w:r>
        <w:r w:rsidR="00D71F62" w:rsidRPr="00D10468">
          <w:rPr>
            <w:rStyle w:val="Hyperlink"/>
            <w:rFonts w:asciiTheme="minorHAnsi" w:hAnsiTheme="minorHAnsi" w:cstheme="minorHAnsi"/>
            <w:b/>
          </w:rPr>
          <w:t>OFFICERS</w:t>
        </w:r>
        <w:r w:rsidR="00D71F62" w:rsidRPr="00D10468">
          <w:rPr>
            <w:rFonts w:asciiTheme="minorHAnsi" w:hAnsiTheme="minorHAnsi" w:cstheme="minorHAnsi"/>
            <w:webHidden/>
          </w:rPr>
          <w:tab/>
        </w:r>
        <w:r w:rsidR="00D71F62" w:rsidRPr="00D10468">
          <w:rPr>
            <w:rFonts w:asciiTheme="minorHAnsi" w:hAnsiTheme="minorHAnsi" w:cstheme="minorHAnsi"/>
            <w:webHidden/>
          </w:rPr>
          <w:fldChar w:fldCharType="begin"/>
        </w:r>
        <w:r w:rsidR="00D71F62" w:rsidRPr="00D10468">
          <w:rPr>
            <w:rFonts w:asciiTheme="minorHAnsi" w:hAnsiTheme="minorHAnsi" w:cstheme="minorHAnsi"/>
            <w:webHidden/>
          </w:rPr>
          <w:instrText xml:space="preserve"> PAGEREF _Toc113458403 \h </w:instrText>
        </w:r>
        <w:r w:rsidR="00D71F62" w:rsidRPr="00D10468">
          <w:rPr>
            <w:rFonts w:asciiTheme="minorHAnsi" w:hAnsiTheme="minorHAnsi" w:cstheme="minorHAnsi"/>
            <w:webHidden/>
          </w:rPr>
        </w:r>
        <w:r w:rsidR="00D71F62" w:rsidRPr="00D10468">
          <w:rPr>
            <w:rFonts w:asciiTheme="minorHAnsi" w:hAnsiTheme="minorHAnsi" w:cstheme="minorHAnsi"/>
            <w:webHidden/>
          </w:rPr>
          <w:fldChar w:fldCharType="separate"/>
        </w:r>
        <w:r w:rsidR="00D71F62" w:rsidRPr="00D10468">
          <w:rPr>
            <w:rFonts w:asciiTheme="minorHAnsi" w:hAnsiTheme="minorHAnsi" w:cstheme="minorHAnsi"/>
            <w:webHidden/>
          </w:rPr>
          <w:t>2</w:t>
        </w:r>
        <w:r w:rsidR="00D71F62" w:rsidRPr="00D10468">
          <w:rPr>
            <w:rFonts w:asciiTheme="minorHAnsi" w:hAnsiTheme="minorHAnsi" w:cstheme="minorHAnsi"/>
            <w:webHidden/>
          </w:rPr>
          <w:fldChar w:fldCharType="end"/>
        </w:r>
      </w:hyperlink>
    </w:p>
    <w:p w14:paraId="2B19A488" w14:textId="624CA23F" w:rsidR="00D71F62" w:rsidRPr="00D10468" w:rsidRDefault="008D0529">
      <w:pPr>
        <w:pStyle w:val="TOC2"/>
        <w:rPr>
          <w:rFonts w:asciiTheme="minorHAnsi" w:hAnsiTheme="minorHAnsi" w:cstheme="minorHAnsi"/>
          <w:smallCaps w:val="0"/>
          <w:noProof/>
          <w:sz w:val="22"/>
          <w:szCs w:val="22"/>
          <w:lang w:val="en-CA"/>
        </w:rPr>
      </w:pPr>
      <w:hyperlink w:anchor="_Toc113458404" w:history="1">
        <w:r w:rsidR="00D71F62" w:rsidRPr="00D10468">
          <w:rPr>
            <w:rStyle w:val="Hyperlink"/>
            <w:rFonts w:asciiTheme="minorHAnsi" w:hAnsiTheme="minorHAnsi" w:cstheme="minorHAnsi"/>
            <w:noProof/>
            <w:lang w:val="en-GB"/>
          </w:rPr>
          <w:t>1.1</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RESPONSIBILITY</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_Toc113458404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2</w:t>
        </w:r>
        <w:r w:rsidR="00D71F62" w:rsidRPr="00D10468">
          <w:rPr>
            <w:rFonts w:asciiTheme="minorHAnsi" w:hAnsiTheme="minorHAnsi" w:cstheme="minorHAnsi"/>
            <w:noProof/>
            <w:webHidden/>
          </w:rPr>
          <w:fldChar w:fldCharType="end"/>
        </w:r>
      </w:hyperlink>
    </w:p>
    <w:p w14:paraId="11C9B420" w14:textId="153F728E" w:rsidR="00D71F62" w:rsidRPr="00D10468" w:rsidRDefault="008D0529">
      <w:pPr>
        <w:pStyle w:val="TOC2"/>
        <w:rPr>
          <w:rFonts w:asciiTheme="minorHAnsi" w:hAnsiTheme="minorHAnsi" w:cstheme="minorHAnsi"/>
          <w:smallCaps w:val="0"/>
          <w:noProof/>
          <w:sz w:val="22"/>
          <w:szCs w:val="22"/>
          <w:lang w:val="en-CA"/>
        </w:rPr>
      </w:pPr>
      <w:hyperlink w:anchor="_Toc113458405" w:history="1">
        <w:r w:rsidR="00D71F62" w:rsidRPr="00D10468">
          <w:rPr>
            <w:rStyle w:val="Hyperlink"/>
            <w:rFonts w:asciiTheme="minorHAnsi" w:hAnsiTheme="minorHAnsi" w:cstheme="minorHAnsi"/>
            <w:noProof/>
            <w:lang w:val="en-GB"/>
          </w:rPr>
          <w:t>1.2</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ADMINISTRATIVE MANDATE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_Toc113458405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2</w:t>
        </w:r>
        <w:r w:rsidR="00D71F62" w:rsidRPr="00D10468">
          <w:rPr>
            <w:rFonts w:asciiTheme="minorHAnsi" w:hAnsiTheme="minorHAnsi" w:cstheme="minorHAnsi"/>
            <w:noProof/>
            <w:webHidden/>
          </w:rPr>
          <w:fldChar w:fldCharType="end"/>
        </w:r>
      </w:hyperlink>
    </w:p>
    <w:p w14:paraId="020FE461" w14:textId="40A01066" w:rsidR="00D71F62" w:rsidRPr="00D10468" w:rsidRDefault="008D0529">
      <w:pPr>
        <w:pStyle w:val="TOC2"/>
        <w:rPr>
          <w:rFonts w:asciiTheme="minorHAnsi" w:hAnsiTheme="minorHAnsi" w:cstheme="minorHAnsi"/>
          <w:smallCaps w:val="0"/>
          <w:noProof/>
          <w:sz w:val="22"/>
          <w:szCs w:val="22"/>
          <w:lang w:val="en-CA"/>
        </w:rPr>
      </w:pPr>
      <w:hyperlink w:anchor="_Toc113458406" w:history="1">
        <w:r w:rsidR="00D71F62" w:rsidRPr="00D10468">
          <w:rPr>
            <w:rStyle w:val="Hyperlink"/>
            <w:rFonts w:asciiTheme="minorHAnsi" w:hAnsiTheme="minorHAnsi" w:cstheme="minorHAnsi"/>
            <w:noProof/>
            <w:lang w:val="en-GB"/>
          </w:rPr>
          <w:t xml:space="preserve">1.3 </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OFFICER OBJECTIVES</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_Toc113458406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2</w:t>
        </w:r>
        <w:r w:rsidR="00D71F62" w:rsidRPr="00D10468">
          <w:rPr>
            <w:rFonts w:asciiTheme="minorHAnsi" w:hAnsiTheme="minorHAnsi" w:cstheme="minorHAnsi"/>
            <w:noProof/>
            <w:webHidden/>
          </w:rPr>
          <w:fldChar w:fldCharType="end"/>
        </w:r>
      </w:hyperlink>
    </w:p>
    <w:p w14:paraId="36B90BEB" w14:textId="2A4C65B9" w:rsidR="00D71F62" w:rsidRPr="00D10468" w:rsidRDefault="008D0529">
      <w:pPr>
        <w:pStyle w:val="TOC1"/>
        <w:rPr>
          <w:rFonts w:asciiTheme="minorHAnsi" w:hAnsiTheme="minorHAnsi" w:cstheme="minorHAnsi"/>
          <w:bCs w:val="0"/>
          <w:caps w:val="0"/>
          <w:sz w:val="22"/>
          <w:szCs w:val="22"/>
          <w:lang w:val="en-CA"/>
        </w:rPr>
      </w:pPr>
      <w:hyperlink w:anchor="_Toc113458407" w:history="1">
        <w:r w:rsidR="00D71F62" w:rsidRPr="00D10468">
          <w:rPr>
            <w:rStyle w:val="Hyperlink"/>
            <w:rFonts w:asciiTheme="minorHAnsi" w:hAnsiTheme="minorHAnsi" w:cstheme="minorHAnsi"/>
            <w:b/>
          </w:rPr>
          <w:t>2.0</w:t>
        </w:r>
        <w:r w:rsidR="00D71F62" w:rsidRPr="00D10468">
          <w:rPr>
            <w:rFonts w:asciiTheme="minorHAnsi" w:hAnsiTheme="minorHAnsi" w:cstheme="minorHAnsi"/>
            <w:bCs w:val="0"/>
            <w:caps w:val="0"/>
            <w:sz w:val="22"/>
            <w:szCs w:val="22"/>
            <w:lang w:val="en-CA"/>
          </w:rPr>
          <w:tab/>
        </w:r>
        <w:r w:rsidR="00D71F62" w:rsidRPr="00D10468">
          <w:rPr>
            <w:rStyle w:val="Hyperlink"/>
            <w:rFonts w:asciiTheme="minorHAnsi" w:hAnsiTheme="minorHAnsi" w:cstheme="minorHAnsi"/>
            <w:b/>
          </w:rPr>
          <w:t>OPERATING POLICIES</w:t>
        </w:r>
        <w:r w:rsidR="00D71F62" w:rsidRPr="00D10468">
          <w:rPr>
            <w:rFonts w:asciiTheme="minorHAnsi" w:hAnsiTheme="minorHAnsi" w:cstheme="minorHAnsi"/>
            <w:webHidden/>
          </w:rPr>
          <w:tab/>
        </w:r>
        <w:r w:rsidR="00D71F62" w:rsidRPr="00D10468">
          <w:rPr>
            <w:rFonts w:asciiTheme="minorHAnsi" w:hAnsiTheme="minorHAnsi" w:cstheme="minorHAnsi"/>
            <w:webHidden/>
          </w:rPr>
          <w:fldChar w:fldCharType="begin"/>
        </w:r>
        <w:r w:rsidR="00D71F62" w:rsidRPr="00D10468">
          <w:rPr>
            <w:rFonts w:asciiTheme="minorHAnsi" w:hAnsiTheme="minorHAnsi" w:cstheme="minorHAnsi"/>
            <w:webHidden/>
          </w:rPr>
          <w:instrText xml:space="preserve"> PAGEREF _Toc113458407 \h </w:instrText>
        </w:r>
        <w:r w:rsidR="00D71F62" w:rsidRPr="00D10468">
          <w:rPr>
            <w:rFonts w:asciiTheme="minorHAnsi" w:hAnsiTheme="minorHAnsi" w:cstheme="minorHAnsi"/>
            <w:webHidden/>
          </w:rPr>
        </w:r>
        <w:r w:rsidR="00D71F62" w:rsidRPr="00D10468">
          <w:rPr>
            <w:rFonts w:asciiTheme="minorHAnsi" w:hAnsiTheme="minorHAnsi" w:cstheme="minorHAnsi"/>
            <w:webHidden/>
          </w:rPr>
          <w:fldChar w:fldCharType="separate"/>
        </w:r>
        <w:r w:rsidR="00D71F62" w:rsidRPr="00D10468">
          <w:rPr>
            <w:rFonts w:asciiTheme="minorHAnsi" w:hAnsiTheme="minorHAnsi" w:cstheme="minorHAnsi"/>
            <w:webHidden/>
          </w:rPr>
          <w:t>2</w:t>
        </w:r>
        <w:r w:rsidR="00D71F62" w:rsidRPr="00D10468">
          <w:rPr>
            <w:rFonts w:asciiTheme="minorHAnsi" w:hAnsiTheme="minorHAnsi" w:cstheme="minorHAnsi"/>
            <w:webHidden/>
          </w:rPr>
          <w:fldChar w:fldCharType="end"/>
        </w:r>
      </w:hyperlink>
    </w:p>
    <w:p w14:paraId="740B166E" w14:textId="2DC85F04" w:rsidR="00D71F62" w:rsidRPr="00D10468" w:rsidRDefault="008D0529">
      <w:pPr>
        <w:pStyle w:val="TOC2"/>
        <w:rPr>
          <w:rFonts w:asciiTheme="minorHAnsi" w:hAnsiTheme="minorHAnsi" w:cstheme="minorHAnsi"/>
          <w:smallCaps w:val="0"/>
          <w:noProof/>
          <w:sz w:val="22"/>
          <w:szCs w:val="22"/>
          <w:lang w:val="en-CA"/>
        </w:rPr>
      </w:pPr>
      <w:hyperlink w:anchor="_Toc113458408" w:history="1">
        <w:r w:rsidR="00D71F62" w:rsidRPr="00D10468">
          <w:rPr>
            <w:rStyle w:val="Hyperlink"/>
            <w:rFonts w:asciiTheme="minorHAnsi" w:hAnsiTheme="minorHAnsi" w:cstheme="minorHAnsi"/>
            <w:noProof/>
            <w:lang w:val="en-GB"/>
          </w:rPr>
          <w:t>2.1</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TELEPHONE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_Toc113458408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2</w:t>
        </w:r>
        <w:r w:rsidR="00D71F62" w:rsidRPr="00D10468">
          <w:rPr>
            <w:rFonts w:asciiTheme="minorHAnsi" w:hAnsiTheme="minorHAnsi" w:cstheme="minorHAnsi"/>
            <w:noProof/>
            <w:webHidden/>
          </w:rPr>
          <w:fldChar w:fldCharType="end"/>
        </w:r>
      </w:hyperlink>
    </w:p>
    <w:p w14:paraId="6868658E" w14:textId="1C409F61" w:rsidR="00D71F62" w:rsidRPr="00D10468" w:rsidRDefault="008D0529">
      <w:pPr>
        <w:pStyle w:val="TOC2"/>
        <w:rPr>
          <w:rFonts w:asciiTheme="minorHAnsi" w:hAnsiTheme="minorHAnsi" w:cstheme="minorHAnsi"/>
          <w:smallCaps w:val="0"/>
          <w:noProof/>
          <w:sz w:val="22"/>
          <w:szCs w:val="22"/>
          <w:lang w:val="en-CA"/>
        </w:rPr>
      </w:pPr>
      <w:hyperlink w:anchor="_Toc113458409" w:history="1">
        <w:r w:rsidR="00D71F62" w:rsidRPr="00D10468">
          <w:rPr>
            <w:rStyle w:val="Hyperlink"/>
            <w:rFonts w:asciiTheme="minorHAnsi" w:hAnsiTheme="minorHAnsi" w:cstheme="minorHAnsi"/>
            <w:noProof/>
            <w:lang w:val="en-GB"/>
          </w:rPr>
          <w:t xml:space="preserve">2.2 </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OFFICE HOURS</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_Toc113458409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3</w:t>
        </w:r>
        <w:r w:rsidR="00D71F62" w:rsidRPr="00D10468">
          <w:rPr>
            <w:rFonts w:asciiTheme="minorHAnsi" w:hAnsiTheme="minorHAnsi" w:cstheme="minorHAnsi"/>
            <w:noProof/>
            <w:webHidden/>
          </w:rPr>
          <w:fldChar w:fldCharType="end"/>
        </w:r>
      </w:hyperlink>
    </w:p>
    <w:p w14:paraId="080CF27F" w14:textId="6887E66F" w:rsidR="00D71F62" w:rsidRPr="00D10468" w:rsidRDefault="008D0529">
      <w:pPr>
        <w:pStyle w:val="TOC2"/>
        <w:rPr>
          <w:rFonts w:asciiTheme="minorHAnsi" w:hAnsiTheme="minorHAnsi" w:cstheme="minorHAnsi"/>
          <w:smallCaps w:val="0"/>
          <w:noProof/>
          <w:sz w:val="22"/>
          <w:szCs w:val="22"/>
          <w:lang w:val="en-CA"/>
        </w:rPr>
      </w:pPr>
      <w:hyperlink w:anchor="_Toc113458410" w:history="1">
        <w:r w:rsidR="00D71F62" w:rsidRPr="00D10468">
          <w:rPr>
            <w:rStyle w:val="Hyperlink"/>
            <w:rFonts w:asciiTheme="minorHAnsi" w:hAnsiTheme="minorHAnsi" w:cstheme="minorHAnsi"/>
            <w:noProof/>
            <w:lang w:val="en-GB"/>
          </w:rPr>
          <w:t>2.3</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SUPERVISION</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_Toc113458410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3</w:t>
        </w:r>
        <w:r w:rsidR="00D71F62" w:rsidRPr="00D10468">
          <w:rPr>
            <w:rFonts w:asciiTheme="minorHAnsi" w:hAnsiTheme="minorHAnsi" w:cstheme="minorHAnsi"/>
            <w:noProof/>
            <w:webHidden/>
          </w:rPr>
          <w:fldChar w:fldCharType="end"/>
        </w:r>
      </w:hyperlink>
    </w:p>
    <w:p w14:paraId="73BFB9EA" w14:textId="1F29F026" w:rsidR="00D71F62" w:rsidRPr="00D10468" w:rsidRDefault="008D0529">
      <w:pPr>
        <w:pStyle w:val="TOC2"/>
        <w:rPr>
          <w:rFonts w:asciiTheme="minorHAnsi" w:hAnsiTheme="minorHAnsi" w:cstheme="minorHAnsi"/>
          <w:smallCaps w:val="0"/>
          <w:noProof/>
          <w:sz w:val="22"/>
          <w:szCs w:val="22"/>
          <w:lang w:val="en-CA"/>
        </w:rPr>
      </w:pPr>
      <w:hyperlink w:anchor="_Toc113458411" w:history="1">
        <w:r w:rsidR="00D71F62" w:rsidRPr="00D10468">
          <w:rPr>
            <w:rStyle w:val="Hyperlink"/>
            <w:rFonts w:asciiTheme="minorHAnsi" w:hAnsiTheme="minorHAnsi" w:cstheme="minorHAnsi"/>
            <w:noProof/>
            <w:lang w:val="en-GB"/>
          </w:rPr>
          <w:t>2.4</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INVENTORY REPLACEMENT</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_Toc113458411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3</w:t>
        </w:r>
        <w:r w:rsidR="00D71F62" w:rsidRPr="00D10468">
          <w:rPr>
            <w:rFonts w:asciiTheme="minorHAnsi" w:hAnsiTheme="minorHAnsi" w:cstheme="minorHAnsi"/>
            <w:noProof/>
            <w:webHidden/>
          </w:rPr>
          <w:fldChar w:fldCharType="end"/>
        </w:r>
      </w:hyperlink>
    </w:p>
    <w:p w14:paraId="1D4C46AA" w14:textId="5B6BF69C" w:rsidR="00D71F62" w:rsidRPr="00D10468" w:rsidRDefault="008D0529">
      <w:pPr>
        <w:pStyle w:val="TOC1"/>
        <w:rPr>
          <w:rFonts w:asciiTheme="minorHAnsi" w:hAnsiTheme="minorHAnsi" w:cstheme="minorHAnsi"/>
          <w:bCs w:val="0"/>
          <w:caps w:val="0"/>
          <w:sz w:val="22"/>
          <w:szCs w:val="22"/>
          <w:lang w:val="en-CA"/>
        </w:rPr>
      </w:pPr>
      <w:hyperlink w:anchor="_Toc113458412" w:history="1">
        <w:r w:rsidR="00D71F62" w:rsidRPr="00D10468">
          <w:rPr>
            <w:rStyle w:val="Hyperlink"/>
            <w:rFonts w:asciiTheme="minorHAnsi" w:hAnsiTheme="minorHAnsi" w:cstheme="minorHAnsi"/>
            <w:b/>
          </w:rPr>
          <w:t>3.0</w:t>
        </w:r>
        <w:r w:rsidR="00D71F62" w:rsidRPr="00D10468">
          <w:rPr>
            <w:rFonts w:asciiTheme="minorHAnsi" w:hAnsiTheme="minorHAnsi" w:cstheme="minorHAnsi"/>
            <w:bCs w:val="0"/>
            <w:caps w:val="0"/>
            <w:sz w:val="22"/>
            <w:szCs w:val="22"/>
            <w:lang w:val="en-CA"/>
          </w:rPr>
          <w:tab/>
        </w:r>
        <w:r w:rsidR="00D71F62" w:rsidRPr="00D10468">
          <w:rPr>
            <w:rStyle w:val="Hyperlink"/>
            <w:rFonts w:asciiTheme="minorHAnsi" w:hAnsiTheme="minorHAnsi" w:cstheme="minorHAnsi"/>
            <w:b/>
          </w:rPr>
          <w:t>INSURANCE</w:t>
        </w:r>
        <w:r w:rsidR="00D71F62" w:rsidRPr="00D10468">
          <w:rPr>
            <w:rFonts w:asciiTheme="minorHAnsi" w:hAnsiTheme="minorHAnsi" w:cstheme="minorHAnsi"/>
            <w:webHidden/>
          </w:rPr>
          <w:tab/>
        </w:r>
        <w:r w:rsidR="00D71F62" w:rsidRPr="00D10468">
          <w:rPr>
            <w:rFonts w:asciiTheme="minorHAnsi" w:hAnsiTheme="minorHAnsi" w:cstheme="minorHAnsi"/>
            <w:webHidden/>
          </w:rPr>
          <w:fldChar w:fldCharType="begin"/>
        </w:r>
        <w:r w:rsidR="00D71F62" w:rsidRPr="00D10468">
          <w:rPr>
            <w:rFonts w:asciiTheme="minorHAnsi" w:hAnsiTheme="minorHAnsi" w:cstheme="minorHAnsi"/>
            <w:webHidden/>
          </w:rPr>
          <w:instrText xml:space="preserve"> PAGEREF _Toc113458412 \h </w:instrText>
        </w:r>
        <w:r w:rsidR="00D71F62" w:rsidRPr="00D10468">
          <w:rPr>
            <w:rFonts w:asciiTheme="minorHAnsi" w:hAnsiTheme="minorHAnsi" w:cstheme="minorHAnsi"/>
            <w:webHidden/>
          </w:rPr>
        </w:r>
        <w:r w:rsidR="00D71F62" w:rsidRPr="00D10468">
          <w:rPr>
            <w:rFonts w:asciiTheme="minorHAnsi" w:hAnsiTheme="minorHAnsi" w:cstheme="minorHAnsi"/>
            <w:webHidden/>
          </w:rPr>
          <w:fldChar w:fldCharType="separate"/>
        </w:r>
        <w:r w:rsidR="00D71F62" w:rsidRPr="00D10468">
          <w:rPr>
            <w:rFonts w:asciiTheme="minorHAnsi" w:hAnsiTheme="minorHAnsi" w:cstheme="minorHAnsi"/>
            <w:webHidden/>
          </w:rPr>
          <w:t>3</w:t>
        </w:r>
        <w:r w:rsidR="00D71F62" w:rsidRPr="00D10468">
          <w:rPr>
            <w:rFonts w:asciiTheme="minorHAnsi" w:hAnsiTheme="minorHAnsi" w:cstheme="minorHAnsi"/>
            <w:webHidden/>
          </w:rPr>
          <w:fldChar w:fldCharType="end"/>
        </w:r>
      </w:hyperlink>
    </w:p>
    <w:p w14:paraId="123F9697" w14:textId="311A153A" w:rsidR="00D71F62" w:rsidRPr="00D10468" w:rsidRDefault="008D0529">
      <w:pPr>
        <w:pStyle w:val="TOC2"/>
        <w:rPr>
          <w:rFonts w:asciiTheme="minorHAnsi" w:hAnsiTheme="minorHAnsi" w:cstheme="minorHAnsi"/>
          <w:smallCaps w:val="0"/>
          <w:noProof/>
          <w:sz w:val="22"/>
          <w:szCs w:val="22"/>
          <w:lang w:val="en-CA"/>
        </w:rPr>
      </w:pPr>
      <w:hyperlink w:anchor="_Toc113458413" w:history="1">
        <w:r w:rsidR="00D71F62" w:rsidRPr="00D10468">
          <w:rPr>
            <w:rStyle w:val="Hyperlink"/>
            <w:rFonts w:asciiTheme="minorHAnsi" w:hAnsiTheme="minorHAnsi" w:cstheme="minorHAnsi"/>
            <w:b/>
            <w:i/>
            <w:noProof/>
            <w:lang w:val="en-GB"/>
          </w:rPr>
          <w:t>3.1</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b/>
            <w:i/>
            <w:noProof/>
            <w:lang w:val="en-GB"/>
          </w:rPr>
          <w:t xml:space="preserve"> PROCEDURE FOR CLAIMING BENEFITS FOR ACCIDENTAL INSURANCE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_Toc113458413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3</w:t>
        </w:r>
        <w:r w:rsidR="00D71F62" w:rsidRPr="00D10468">
          <w:rPr>
            <w:rFonts w:asciiTheme="minorHAnsi" w:hAnsiTheme="minorHAnsi" w:cstheme="minorHAnsi"/>
            <w:noProof/>
            <w:webHidden/>
          </w:rPr>
          <w:fldChar w:fldCharType="end"/>
        </w:r>
      </w:hyperlink>
    </w:p>
    <w:p w14:paraId="2C80E67D" w14:textId="4B5943E7" w:rsidR="00D71F62" w:rsidRPr="00D10468" w:rsidRDefault="008D0529">
      <w:pPr>
        <w:pStyle w:val="TOC2"/>
        <w:rPr>
          <w:rFonts w:asciiTheme="minorHAnsi" w:hAnsiTheme="minorHAnsi" w:cstheme="minorHAnsi"/>
          <w:smallCaps w:val="0"/>
          <w:noProof/>
          <w:sz w:val="22"/>
          <w:szCs w:val="22"/>
          <w:lang w:val="en-CA"/>
        </w:rPr>
      </w:pPr>
      <w:hyperlink w:anchor="_Toc113458414" w:history="1">
        <w:r w:rsidR="00D71F62" w:rsidRPr="00D10468">
          <w:rPr>
            <w:rStyle w:val="Hyperlink"/>
            <w:rFonts w:asciiTheme="minorHAnsi" w:hAnsiTheme="minorHAnsi" w:cstheme="minorHAnsi"/>
            <w:noProof/>
            <w:lang w:val="en-GB"/>
          </w:rPr>
          <w:t>3.2</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 xml:space="preserve"> PAYMENT PROCEDURE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_Toc113458414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5</w:t>
        </w:r>
        <w:r w:rsidR="00D71F62" w:rsidRPr="00D10468">
          <w:rPr>
            <w:rFonts w:asciiTheme="minorHAnsi" w:hAnsiTheme="minorHAnsi" w:cstheme="minorHAnsi"/>
            <w:noProof/>
            <w:webHidden/>
          </w:rPr>
          <w:fldChar w:fldCharType="end"/>
        </w:r>
      </w:hyperlink>
    </w:p>
    <w:p w14:paraId="681715C3" w14:textId="00C2AB73" w:rsidR="00D71F62" w:rsidRPr="00D10468" w:rsidRDefault="008D0529">
      <w:pPr>
        <w:pStyle w:val="TOC2"/>
        <w:rPr>
          <w:rFonts w:asciiTheme="minorHAnsi" w:hAnsiTheme="minorHAnsi" w:cstheme="minorHAnsi"/>
          <w:smallCaps w:val="0"/>
          <w:noProof/>
          <w:sz w:val="22"/>
          <w:szCs w:val="22"/>
          <w:lang w:val="en-CA"/>
        </w:rPr>
      </w:pPr>
      <w:hyperlink w:anchor="_Toc113458415" w:history="1">
        <w:r w:rsidR="00D71F62" w:rsidRPr="00D10468">
          <w:rPr>
            <w:rStyle w:val="Hyperlink"/>
            <w:rFonts w:asciiTheme="minorHAnsi" w:hAnsiTheme="minorHAnsi" w:cstheme="minorHAnsi"/>
            <w:noProof/>
            <w:lang w:val="en-GB"/>
          </w:rPr>
          <w:t>3.3</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 xml:space="preserve"> PROCEDURE FOR FILING FOR SOCIAL EVENT COVERAGE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_Toc113458415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5</w:t>
        </w:r>
        <w:r w:rsidR="00D71F62" w:rsidRPr="00D10468">
          <w:rPr>
            <w:rFonts w:asciiTheme="minorHAnsi" w:hAnsiTheme="minorHAnsi" w:cstheme="minorHAnsi"/>
            <w:noProof/>
            <w:webHidden/>
          </w:rPr>
          <w:fldChar w:fldCharType="end"/>
        </w:r>
      </w:hyperlink>
    </w:p>
    <w:p w14:paraId="58AAB733" w14:textId="0682A716" w:rsidR="00D71F62" w:rsidRPr="00D10468" w:rsidRDefault="008D0529">
      <w:pPr>
        <w:pStyle w:val="TOC1"/>
        <w:rPr>
          <w:rFonts w:asciiTheme="minorHAnsi" w:hAnsiTheme="minorHAnsi" w:cstheme="minorHAnsi"/>
          <w:bCs w:val="0"/>
          <w:caps w:val="0"/>
          <w:sz w:val="22"/>
          <w:szCs w:val="22"/>
          <w:lang w:val="en-CA"/>
        </w:rPr>
      </w:pPr>
      <w:hyperlink w:anchor="_Toc113458416" w:history="1">
        <w:r w:rsidR="00D71F62" w:rsidRPr="00D10468">
          <w:rPr>
            <w:rStyle w:val="Hyperlink"/>
            <w:rFonts w:asciiTheme="minorHAnsi" w:hAnsiTheme="minorHAnsi" w:cstheme="minorHAnsi"/>
            <w:b/>
          </w:rPr>
          <w:t>4.0</w:t>
        </w:r>
        <w:r w:rsidR="00D71F62" w:rsidRPr="00D10468">
          <w:rPr>
            <w:rFonts w:asciiTheme="minorHAnsi" w:hAnsiTheme="minorHAnsi" w:cstheme="minorHAnsi"/>
            <w:bCs w:val="0"/>
            <w:caps w:val="0"/>
            <w:sz w:val="22"/>
            <w:szCs w:val="22"/>
            <w:lang w:val="en-CA"/>
          </w:rPr>
          <w:tab/>
        </w:r>
        <w:r w:rsidR="00D71F62" w:rsidRPr="00D10468">
          <w:rPr>
            <w:rStyle w:val="Hyperlink"/>
            <w:rFonts w:asciiTheme="minorHAnsi" w:hAnsiTheme="minorHAnsi" w:cstheme="minorHAnsi"/>
            <w:b/>
          </w:rPr>
          <w:t xml:space="preserve"> RISK MANAGEMENT PRACTICES - ADMINISTRATIVE</w:t>
        </w:r>
        <w:r w:rsidR="00D71F62" w:rsidRPr="00D10468">
          <w:rPr>
            <w:rFonts w:asciiTheme="minorHAnsi" w:hAnsiTheme="minorHAnsi" w:cstheme="minorHAnsi"/>
            <w:webHidden/>
          </w:rPr>
          <w:tab/>
        </w:r>
        <w:r w:rsidR="00D71F62" w:rsidRPr="00D10468">
          <w:rPr>
            <w:rFonts w:asciiTheme="minorHAnsi" w:hAnsiTheme="minorHAnsi" w:cstheme="minorHAnsi"/>
            <w:webHidden/>
          </w:rPr>
          <w:fldChar w:fldCharType="begin"/>
        </w:r>
        <w:r w:rsidR="00D71F62" w:rsidRPr="00D10468">
          <w:rPr>
            <w:rFonts w:asciiTheme="minorHAnsi" w:hAnsiTheme="minorHAnsi" w:cstheme="minorHAnsi"/>
            <w:webHidden/>
          </w:rPr>
          <w:instrText xml:space="preserve"> PAGEREF _Toc113458416 \h </w:instrText>
        </w:r>
        <w:r w:rsidR="00D71F62" w:rsidRPr="00D10468">
          <w:rPr>
            <w:rFonts w:asciiTheme="minorHAnsi" w:hAnsiTheme="minorHAnsi" w:cstheme="minorHAnsi"/>
            <w:webHidden/>
          </w:rPr>
        </w:r>
        <w:r w:rsidR="00D71F62" w:rsidRPr="00D10468">
          <w:rPr>
            <w:rFonts w:asciiTheme="minorHAnsi" w:hAnsiTheme="minorHAnsi" w:cstheme="minorHAnsi"/>
            <w:webHidden/>
          </w:rPr>
          <w:fldChar w:fldCharType="separate"/>
        </w:r>
        <w:r w:rsidR="00D71F62" w:rsidRPr="00D10468">
          <w:rPr>
            <w:rFonts w:asciiTheme="minorHAnsi" w:hAnsiTheme="minorHAnsi" w:cstheme="minorHAnsi"/>
            <w:webHidden/>
          </w:rPr>
          <w:t>6</w:t>
        </w:r>
        <w:r w:rsidR="00D71F62" w:rsidRPr="00D10468">
          <w:rPr>
            <w:rFonts w:asciiTheme="minorHAnsi" w:hAnsiTheme="minorHAnsi" w:cstheme="minorHAnsi"/>
            <w:webHidden/>
          </w:rPr>
          <w:fldChar w:fldCharType="end"/>
        </w:r>
      </w:hyperlink>
    </w:p>
    <w:p w14:paraId="284305CE" w14:textId="4101B7CB" w:rsidR="00D71F62" w:rsidRPr="00D10468" w:rsidRDefault="008D0529">
      <w:pPr>
        <w:pStyle w:val="TOC2"/>
        <w:rPr>
          <w:rFonts w:asciiTheme="minorHAnsi" w:hAnsiTheme="minorHAnsi" w:cstheme="minorHAnsi"/>
          <w:smallCaps w:val="0"/>
          <w:noProof/>
          <w:sz w:val="22"/>
          <w:szCs w:val="22"/>
          <w:lang w:val="en-CA"/>
        </w:rPr>
      </w:pPr>
      <w:hyperlink w:anchor="_Toc113458417" w:history="1">
        <w:r w:rsidR="00D71F62" w:rsidRPr="00D10468">
          <w:rPr>
            <w:rStyle w:val="Hyperlink"/>
            <w:rFonts w:asciiTheme="minorHAnsi" w:hAnsiTheme="minorHAnsi" w:cstheme="minorHAnsi"/>
            <w:noProof/>
            <w:lang w:val="en-GB"/>
          </w:rPr>
          <w:t>4.1</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 xml:space="preserve"> RESPONSIBILITY</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_Toc113458417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6</w:t>
        </w:r>
        <w:r w:rsidR="00D71F62" w:rsidRPr="00D10468">
          <w:rPr>
            <w:rFonts w:asciiTheme="minorHAnsi" w:hAnsiTheme="minorHAnsi" w:cstheme="minorHAnsi"/>
            <w:noProof/>
            <w:webHidden/>
          </w:rPr>
          <w:fldChar w:fldCharType="end"/>
        </w:r>
      </w:hyperlink>
    </w:p>
    <w:p w14:paraId="2E42875B" w14:textId="0B85F6D1" w:rsidR="00D71F62" w:rsidRPr="00D10468" w:rsidRDefault="008D0529">
      <w:pPr>
        <w:pStyle w:val="TOC2"/>
        <w:rPr>
          <w:rFonts w:asciiTheme="minorHAnsi" w:hAnsiTheme="minorHAnsi" w:cstheme="minorHAnsi"/>
          <w:smallCaps w:val="0"/>
          <w:noProof/>
          <w:sz w:val="22"/>
          <w:szCs w:val="22"/>
          <w:lang w:val="en-CA"/>
        </w:rPr>
      </w:pPr>
      <w:hyperlink w:anchor="_Toc113458418" w:history="1">
        <w:r w:rsidR="00D71F62" w:rsidRPr="00D10468">
          <w:rPr>
            <w:rStyle w:val="Hyperlink"/>
            <w:rFonts w:asciiTheme="minorHAnsi" w:hAnsiTheme="minorHAnsi" w:cstheme="minorHAnsi"/>
            <w:noProof/>
            <w:lang w:val="en-GB"/>
          </w:rPr>
          <w:t>4.2</w:t>
        </w:r>
        <w:r w:rsidR="00D71F62" w:rsidRPr="00D10468">
          <w:rPr>
            <w:rFonts w:asciiTheme="minorHAnsi" w:hAnsiTheme="minorHAnsi" w:cstheme="minorHAnsi"/>
            <w:smallCaps w:val="0"/>
            <w:noProof/>
            <w:sz w:val="22"/>
            <w:szCs w:val="22"/>
            <w:lang w:val="en-CA"/>
          </w:rPr>
          <w:tab/>
        </w:r>
        <w:r w:rsidR="00D71F62" w:rsidRPr="00D10468">
          <w:rPr>
            <w:rStyle w:val="Hyperlink"/>
            <w:rFonts w:asciiTheme="minorHAnsi" w:hAnsiTheme="minorHAnsi" w:cstheme="minorHAnsi"/>
            <w:noProof/>
            <w:lang w:val="en-GB"/>
          </w:rPr>
          <w:t xml:space="preserve"> SOME OF THE PRACTICES CURRENTLY EMPLOYED INCLUDE:</w:t>
        </w:r>
        <w:r w:rsidR="00D71F62" w:rsidRPr="00D10468">
          <w:rPr>
            <w:rFonts w:asciiTheme="minorHAnsi" w:hAnsiTheme="minorHAnsi" w:cstheme="minorHAnsi"/>
            <w:noProof/>
            <w:webHidden/>
          </w:rPr>
          <w:tab/>
        </w:r>
        <w:r w:rsidR="00D71F62" w:rsidRPr="00D10468">
          <w:rPr>
            <w:rFonts w:asciiTheme="minorHAnsi" w:hAnsiTheme="minorHAnsi" w:cstheme="minorHAnsi"/>
            <w:noProof/>
            <w:webHidden/>
          </w:rPr>
          <w:fldChar w:fldCharType="begin"/>
        </w:r>
        <w:r w:rsidR="00D71F62" w:rsidRPr="00D10468">
          <w:rPr>
            <w:rFonts w:asciiTheme="minorHAnsi" w:hAnsiTheme="minorHAnsi" w:cstheme="minorHAnsi"/>
            <w:noProof/>
            <w:webHidden/>
          </w:rPr>
          <w:instrText xml:space="preserve"> PAGEREF _Toc113458418 \h </w:instrText>
        </w:r>
        <w:r w:rsidR="00D71F62" w:rsidRPr="00D10468">
          <w:rPr>
            <w:rFonts w:asciiTheme="minorHAnsi" w:hAnsiTheme="minorHAnsi" w:cstheme="minorHAnsi"/>
            <w:noProof/>
            <w:webHidden/>
          </w:rPr>
        </w:r>
        <w:r w:rsidR="00D71F62" w:rsidRPr="00D10468">
          <w:rPr>
            <w:rFonts w:asciiTheme="minorHAnsi" w:hAnsiTheme="minorHAnsi" w:cstheme="minorHAnsi"/>
            <w:noProof/>
            <w:webHidden/>
          </w:rPr>
          <w:fldChar w:fldCharType="separate"/>
        </w:r>
        <w:r w:rsidR="00D71F62" w:rsidRPr="00D10468">
          <w:rPr>
            <w:rFonts w:asciiTheme="minorHAnsi" w:hAnsiTheme="minorHAnsi" w:cstheme="minorHAnsi"/>
            <w:noProof/>
            <w:webHidden/>
          </w:rPr>
          <w:t>8</w:t>
        </w:r>
        <w:r w:rsidR="00D71F62" w:rsidRPr="00D10468">
          <w:rPr>
            <w:rFonts w:asciiTheme="minorHAnsi" w:hAnsiTheme="minorHAnsi" w:cstheme="minorHAnsi"/>
            <w:noProof/>
            <w:webHidden/>
          </w:rPr>
          <w:fldChar w:fldCharType="end"/>
        </w:r>
      </w:hyperlink>
    </w:p>
    <w:p w14:paraId="396EABD7" w14:textId="494F6787" w:rsidR="00823429" w:rsidRPr="00E331FC" w:rsidRDefault="00313E6E" w:rsidP="00412B84">
      <w:pPr>
        <w:tabs>
          <w:tab w:val="left" w:pos="720"/>
        </w:tabs>
        <w:ind w:left="720" w:hanging="720"/>
        <w:jc w:val="both"/>
        <w:rPr>
          <w:rFonts w:cs="Calibri"/>
          <w:sz w:val="22"/>
          <w:szCs w:val="22"/>
          <w:lang w:val="en-CA"/>
        </w:rPr>
      </w:pPr>
      <w:r w:rsidRPr="00D10468">
        <w:rPr>
          <w:rFonts w:asciiTheme="minorHAnsi" w:hAnsiTheme="minorHAnsi" w:cstheme="minorHAnsi"/>
          <w:b/>
          <w:bCs/>
          <w:caps/>
          <w:sz w:val="22"/>
          <w:szCs w:val="22"/>
          <w:lang w:val="en-CA"/>
        </w:rPr>
        <w:fldChar w:fldCharType="end"/>
      </w:r>
    </w:p>
    <w:p w14:paraId="65C32195" w14:textId="77777777" w:rsidR="00823429" w:rsidRPr="00E331FC" w:rsidRDefault="00823429" w:rsidP="00823429">
      <w:pPr>
        <w:jc w:val="both"/>
        <w:rPr>
          <w:rFonts w:cs="Calibri"/>
          <w:sz w:val="22"/>
          <w:szCs w:val="22"/>
          <w:lang w:val="en-CA"/>
        </w:rPr>
      </w:pPr>
    </w:p>
    <w:p w14:paraId="09EC401A" w14:textId="77777777" w:rsidR="00823429" w:rsidRPr="00E331FC" w:rsidRDefault="00823429" w:rsidP="00823429">
      <w:pPr>
        <w:jc w:val="both"/>
        <w:rPr>
          <w:rFonts w:cs="Calibri"/>
          <w:sz w:val="22"/>
          <w:szCs w:val="22"/>
          <w:lang w:val="en-CA"/>
        </w:rPr>
        <w:sectPr w:rsidR="00823429" w:rsidRPr="00E331FC" w:rsidSect="00823429">
          <w:headerReference w:type="default" r:id="rId7"/>
          <w:footerReference w:type="default" r:id="rId8"/>
          <w:pgSz w:w="12240" w:h="15840"/>
          <w:pgMar w:top="1440" w:right="1440" w:bottom="1440" w:left="1440" w:header="720" w:footer="720" w:gutter="0"/>
          <w:cols w:space="720"/>
          <w:vAlign w:val="center"/>
        </w:sectPr>
      </w:pPr>
    </w:p>
    <w:p w14:paraId="4763D94C" w14:textId="508D853D"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0"/>
        <w:rPr>
          <w:rFonts w:cs="Calibri"/>
          <w:sz w:val="22"/>
          <w:szCs w:val="22"/>
          <w:lang w:val="en-GB"/>
        </w:rPr>
      </w:pPr>
      <w:bookmarkStart w:id="0" w:name="_Toc105569840"/>
      <w:bookmarkStart w:id="1" w:name="_Toc113458403"/>
      <w:r w:rsidRPr="00E331FC">
        <w:rPr>
          <w:rFonts w:cs="Calibri"/>
          <w:b/>
          <w:bCs/>
          <w:sz w:val="22"/>
          <w:szCs w:val="22"/>
          <w:u w:val="single"/>
          <w:lang w:val="en-GB"/>
        </w:rPr>
        <w:lastRenderedPageBreak/>
        <w:t>1.0</w:t>
      </w:r>
      <w:r w:rsidRPr="00E331FC">
        <w:rPr>
          <w:rFonts w:cs="Calibri"/>
          <w:b/>
          <w:bCs/>
          <w:sz w:val="22"/>
          <w:szCs w:val="22"/>
          <w:lang w:val="en-GB"/>
        </w:rPr>
        <w:t xml:space="preserve"> </w:t>
      </w:r>
      <w:r w:rsidRPr="00E331FC">
        <w:rPr>
          <w:rFonts w:cs="Calibri"/>
          <w:b/>
          <w:bCs/>
          <w:sz w:val="22"/>
          <w:szCs w:val="22"/>
          <w:lang w:val="en-GB"/>
        </w:rPr>
        <w:tab/>
      </w:r>
      <w:bookmarkEnd w:id="0"/>
      <w:r w:rsidR="004C4451">
        <w:rPr>
          <w:rFonts w:cs="Calibri"/>
          <w:b/>
          <w:bCs/>
          <w:sz w:val="22"/>
          <w:szCs w:val="22"/>
          <w:u w:val="single"/>
          <w:lang w:val="en-GB"/>
        </w:rPr>
        <w:t xml:space="preserve">MANAGEMENT COMMITTEE - </w:t>
      </w:r>
      <w:r w:rsidR="00472EDF" w:rsidRPr="00E331FC">
        <w:rPr>
          <w:rFonts w:cs="Calibri"/>
          <w:b/>
          <w:bCs/>
          <w:sz w:val="22"/>
          <w:szCs w:val="22"/>
          <w:u w:val="single"/>
          <w:lang w:val="en-GB"/>
        </w:rPr>
        <w:t>OFFICERS</w:t>
      </w:r>
      <w:bookmarkEnd w:id="1"/>
    </w:p>
    <w:p w14:paraId="00E935E4" w14:textId="30D8B0FC" w:rsidR="004105FB" w:rsidRDefault="004105FB"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4B4EDC34" w14:textId="5DF6AD87" w:rsidR="00823429" w:rsidRPr="00E331FC" w:rsidRDefault="004105FB" w:rsidP="00F12465">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r>
        <w:rPr>
          <w:rFonts w:cs="Calibri"/>
          <w:sz w:val="22"/>
          <w:szCs w:val="22"/>
          <w:lang w:val="en-GB"/>
        </w:rPr>
        <w:t>The responsibilities of the Management Committee are described in Section 3.0 of the “Board and Committees” section of the Policy Manual.</w:t>
      </w:r>
    </w:p>
    <w:p w14:paraId="2B628917"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right"/>
        <w:rPr>
          <w:rFonts w:cs="Calibri"/>
          <w:sz w:val="22"/>
          <w:szCs w:val="22"/>
          <w:lang w:val="en-GB"/>
        </w:rPr>
      </w:pPr>
    </w:p>
    <w:p w14:paraId="7E31F4CB"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0"/>
        <w:rPr>
          <w:rFonts w:cs="Calibri"/>
          <w:sz w:val="22"/>
          <w:szCs w:val="22"/>
          <w:u w:val="single"/>
          <w:lang w:val="en-GB"/>
        </w:rPr>
      </w:pPr>
      <w:bookmarkStart w:id="2" w:name="_Toc105569844"/>
      <w:bookmarkStart w:id="3" w:name="_Toc113458407"/>
      <w:r w:rsidRPr="00E331FC">
        <w:rPr>
          <w:rFonts w:cs="Calibri"/>
          <w:b/>
          <w:bCs/>
          <w:sz w:val="22"/>
          <w:szCs w:val="22"/>
          <w:u w:val="single"/>
          <w:lang w:val="en-GB"/>
        </w:rPr>
        <w:t>2.0</w:t>
      </w:r>
      <w:r w:rsidRPr="00E331FC">
        <w:rPr>
          <w:rFonts w:cs="Calibri"/>
          <w:b/>
          <w:bCs/>
          <w:sz w:val="22"/>
          <w:szCs w:val="22"/>
          <w:lang w:val="en-GB"/>
        </w:rPr>
        <w:tab/>
      </w:r>
      <w:r w:rsidRPr="00E331FC">
        <w:rPr>
          <w:rFonts w:cs="Calibri"/>
          <w:b/>
          <w:bCs/>
          <w:sz w:val="22"/>
          <w:szCs w:val="22"/>
          <w:u w:val="single"/>
          <w:lang w:val="en-GB"/>
        </w:rPr>
        <w:t>OPERATING POLICIES</w:t>
      </w:r>
      <w:bookmarkEnd w:id="2"/>
      <w:bookmarkEnd w:id="3"/>
    </w:p>
    <w:p w14:paraId="5D890DD9"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6DE532A5"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1"/>
        <w:rPr>
          <w:rFonts w:cs="Calibri"/>
          <w:sz w:val="22"/>
          <w:szCs w:val="22"/>
          <w:lang w:val="en-GB"/>
        </w:rPr>
      </w:pPr>
      <w:bookmarkStart w:id="4" w:name="_Toc105569845"/>
      <w:bookmarkStart w:id="5" w:name="_Toc113458408"/>
      <w:r w:rsidRPr="00E331FC">
        <w:rPr>
          <w:rFonts w:cs="Calibri"/>
          <w:sz w:val="22"/>
          <w:szCs w:val="22"/>
          <w:lang w:val="en-GB"/>
        </w:rPr>
        <w:t>2.1</w:t>
      </w:r>
      <w:r w:rsidRPr="00E331FC">
        <w:rPr>
          <w:rFonts w:cs="Calibri"/>
          <w:sz w:val="22"/>
          <w:szCs w:val="22"/>
          <w:lang w:val="en-GB"/>
        </w:rPr>
        <w:tab/>
        <w:t>TELEPHONE</w:t>
      </w:r>
      <w:bookmarkEnd w:id="4"/>
      <w:bookmarkEnd w:id="5"/>
    </w:p>
    <w:p w14:paraId="0CD4C49A"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598707B5" w14:textId="0A0EA072" w:rsidR="00823429" w:rsidRPr="00E331FC" w:rsidRDefault="00823429" w:rsidP="004947C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jc w:val="both"/>
        <w:rPr>
          <w:rFonts w:cs="Calibri"/>
          <w:sz w:val="22"/>
          <w:szCs w:val="22"/>
          <w:lang w:val="en-GB"/>
        </w:rPr>
      </w:pPr>
      <w:r w:rsidRPr="00420F6F">
        <w:rPr>
          <w:rFonts w:cs="Calibri"/>
          <w:sz w:val="22"/>
          <w:szCs w:val="22"/>
          <w:lang w:val="en-GB"/>
        </w:rPr>
        <w:t xml:space="preserve">The </w:t>
      </w:r>
      <w:r w:rsidR="00411EA6" w:rsidRPr="00420F6F">
        <w:rPr>
          <w:rFonts w:cs="Calibri"/>
          <w:sz w:val="22"/>
          <w:szCs w:val="22"/>
          <w:lang w:val="en-GB"/>
        </w:rPr>
        <w:t>SBA</w:t>
      </w:r>
      <w:r w:rsidRPr="00420F6F">
        <w:rPr>
          <w:rFonts w:cs="Calibri"/>
          <w:sz w:val="22"/>
          <w:szCs w:val="22"/>
          <w:lang w:val="en-GB"/>
        </w:rPr>
        <w:t xml:space="preserve"> </w:t>
      </w:r>
      <w:r w:rsidR="00420F6F">
        <w:rPr>
          <w:rFonts w:cs="Calibri"/>
          <w:sz w:val="22"/>
          <w:szCs w:val="22"/>
          <w:lang w:val="en-GB"/>
        </w:rPr>
        <w:t>will pay for the office phone number and</w:t>
      </w:r>
      <w:r w:rsidR="004947C4">
        <w:rPr>
          <w:rFonts w:cs="Calibri"/>
          <w:sz w:val="22"/>
          <w:szCs w:val="22"/>
          <w:lang w:val="en-GB"/>
        </w:rPr>
        <w:t xml:space="preserve"> ½ </w:t>
      </w:r>
      <w:r w:rsidR="00420F6F">
        <w:rPr>
          <w:rFonts w:cs="Calibri"/>
          <w:sz w:val="22"/>
          <w:szCs w:val="22"/>
          <w:lang w:val="en-GB"/>
        </w:rPr>
        <w:t xml:space="preserve">of the </w:t>
      </w:r>
      <w:r w:rsidR="004947C4">
        <w:rPr>
          <w:rFonts w:cs="Calibri"/>
          <w:sz w:val="22"/>
          <w:szCs w:val="22"/>
          <w:lang w:val="en-GB"/>
        </w:rPr>
        <w:t>cell phone expenses of the Executive Director.</w:t>
      </w:r>
    </w:p>
    <w:p w14:paraId="2C3F9AB3"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1F1E86BE"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1"/>
        <w:rPr>
          <w:rFonts w:cs="Calibri"/>
          <w:sz w:val="22"/>
          <w:szCs w:val="22"/>
          <w:lang w:val="en-GB"/>
        </w:rPr>
      </w:pPr>
      <w:bookmarkStart w:id="6" w:name="_Toc105569846"/>
      <w:bookmarkStart w:id="7" w:name="_Toc113458409"/>
      <w:r w:rsidRPr="00E331FC">
        <w:rPr>
          <w:rFonts w:cs="Calibri"/>
          <w:sz w:val="22"/>
          <w:szCs w:val="22"/>
          <w:lang w:val="en-GB"/>
        </w:rPr>
        <w:t xml:space="preserve">2.2 </w:t>
      </w:r>
      <w:r w:rsidRPr="00E331FC">
        <w:rPr>
          <w:rFonts w:cs="Calibri"/>
          <w:sz w:val="22"/>
          <w:szCs w:val="22"/>
          <w:lang w:val="en-GB"/>
        </w:rPr>
        <w:tab/>
        <w:t>OFFICE HOURS</w:t>
      </w:r>
      <w:bookmarkEnd w:id="6"/>
      <w:bookmarkEnd w:id="7"/>
    </w:p>
    <w:p w14:paraId="7123E5F6"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0939FE63" w14:textId="0D1466C3"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jc w:val="both"/>
        <w:rPr>
          <w:rFonts w:cs="Calibri"/>
          <w:sz w:val="22"/>
          <w:szCs w:val="22"/>
          <w:lang w:val="en-GB"/>
        </w:rPr>
      </w:pPr>
      <w:r w:rsidRPr="00E331FC">
        <w:rPr>
          <w:rFonts w:cs="Calibri"/>
          <w:sz w:val="22"/>
          <w:szCs w:val="22"/>
          <w:lang w:val="en-GB"/>
        </w:rPr>
        <w:t xml:space="preserve">Office hours are flexible, but the Administration Centre receptionist is available from 8:30 a.m. to </w:t>
      </w:r>
      <w:r w:rsidR="00141FA0">
        <w:rPr>
          <w:rFonts w:cs="Calibri"/>
          <w:sz w:val="22"/>
          <w:szCs w:val="22"/>
          <w:lang w:val="en-GB"/>
        </w:rPr>
        <w:t>4:30</w:t>
      </w:r>
      <w:r w:rsidRPr="00E331FC">
        <w:rPr>
          <w:rFonts w:cs="Calibri"/>
          <w:sz w:val="22"/>
          <w:szCs w:val="22"/>
          <w:lang w:val="en-GB"/>
        </w:rPr>
        <w:t xml:space="preserve"> p.m., Monday through Friday.  Please be reminded that </w:t>
      </w:r>
      <w:r w:rsidR="00411EA6" w:rsidRPr="00E331FC">
        <w:rPr>
          <w:rFonts w:cs="Calibri"/>
          <w:sz w:val="22"/>
          <w:szCs w:val="22"/>
          <w:lang w:val="en-GB"/>
        </w:rPr>
        <w:t>SBA</w:t>
      </w:r>
      <w:r w:rsidRPr="00E331FC">
        <w:rPr>
          <w:rFonts w:cs="Calibri"/>
          <w:sz w:val="22"/>
          <w:szCs w:val="22"/>
          <w:lang w:val="en-GB"/>
        </w:rPr>
        <w:t xml:space="preserve"> members wishing to meet with staff are required to </w:t>
      </w:r>
      <w:proofErr w:type="gramStart"/>
      <w:r w:rsidRPr="00E331FC">
        <w:rPr>
          <w:rFonts w:cs="Calibri"/>
          <w:sz w:val="22"/>
          <w:szCs w:val="22"/>
          <w:lang w:val="en-GB"/>
        </w:rPr>
        <w:t>make arrangements</w:t>
      </w:r>
      <w:proofErr w:type="gramEnd"/>
      <w:r w:rsidRPr="00E331FC">
        <w:rPr>
          <w:rFonts w:cs="Calibri"/>
          <w:sz w:val="22"/>
          <w:szCs w:val="22"/>
          <w:lang w:val="en-GB"/>
        </w:rPr>
        <w:t xml:space="preserve"> prior to the meeting.  Responding to the needs of the volunteers is a priority; therefore, arranging meeting times and </w:t>
      </w:r>
      <w:proofErr w:type="gramStart"/>
      <w:r w:rsidRPr="00E331FC">
        <w:rPr>
          <w:rFonts w:cs="Calibri"/>
          <w:sz w:val="22"/>
          <w:szCs w:val="22"/>
          <w:lang w:val="en-GB"/>
        </w:rPr>
        <w:t>planning ahead</w:t>
      </w:r>
      <w:proofErr w:type="gramEnd"/>
      <w:r w:rsidRPr="00E331FC">
        <w:rPr>
          <w:rFonts w:cs="Calibri"/>
          <w:sz w:val="22"/>
          <w:szCs w:val="22"/>
          <w:lang w:val="en-GB"/>
        </w:rPr>
        <w:t xml:space="preserve"> is desirable.</w:t>
      </w:r>
    </w:p>
    <w:p w14:paraId="10E0E4B9"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right"/>
        <w:rPr>
          <w:rFonts w:cs="Calibri"/>
          <w:sz w:val="22"/>
          <w:szCs w:val="22"/>
          <w:lang w:val="en-GB"/>
        </w:rPr>
      </w:pPr>
    </w:p>
    <w:p w14:paraId="1EB34EFF"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1"/>
        <w:rPr>
          <w:rFonts w:cs="Calibri"/>
          <w:sz w:val="22"/>
          <w:szCs w:val="22"/>
          <w:lang w:val="en-GB"/>
        </w:rPr>
      </w:pPr>
      <w:bookmarkStart w:id="8" w:name="_Toc105569847"/>
      <w:bookmarkStart w:id="9" w:name="_Toc113458410"/>
      <w:r w:rsidRPr="00E331FC">
        <w:rPr>
          <w:rFonts w:cs="Calibri"/>
          <w:sz w:val="22"/>
          <w:szCs w:val="22"/>
          <w:lang w:val="en-GB"/>
        </w:rPr>
        <w:t>2.3</w:t>
      </w:r>
      <w:r w:rsidRPr="00E331FC">
        <w:rPr>
          <w:rFonts w:cs="Calibri"/>
          <w:sz w:val="22"/>
          <w:szCs w:val="22"/>
          <w:lang w:val="en-GB"/>
        </w:rPr>
        <w:tab/>
        <w:t>SUPERVISION</w:t>
      </w:r>
      <w:bookmarkEnd w:id="8"/>
      <w:bookmarkEnd w:id="9"/>
    </w:p>
    <w:p w14:paraId="5FEA528B"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3B6D8A65" w14:textId="62B6F5F8"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jc w:val="both"/>
        <w:rPr>
          <w:rFonts w:cs="Calibri"/>
          <w:sz w:val="22"/>
          <w:szCs w:val="22"/>
          <w:lang w:val="en-GB"/>
        </w:rPr>
      </w:pPr>
      <w:r w:rsidRPr="00E331FC">
        <w:rPr>
          <w:rFonts w:cs="Calibri"/>
          <w:sz w:val="22"/>
          <w:szCs w:val="22"/>
          <w:lang w:val="en-GB"/>
        </w:rPr>
        <w:t xml:space="preserve">The </w:t>
      </w:r>
      <w:r w:rsidR="00C72537" w:rsidRPr="00E331FC">
        <w:rPr>
          <w:rFonts w:cs="Calibri"/>
          <w:sz w:val="22"/>
          <w:szCs w:val="22"/>
          <w:lang w:val="en-GB"/>
        </w:rPr>
        <w:t>day-to-day</w:t>
      </w:r>
      <w:r w:rsidRPr="00E331FC">
        <w:rPr>
          <w:rFonts w:cs="Calibri"/>
          <w:sz w:val="22"/>
          <w:szCs w:val="22"/>
          <w:lang w:val="en-GB"/>
        </w:rPr>
        <w:t xml:space="preserve"> operation of the </w:t>
      </w:r>
      <w:r w:rsidR="00411EA6" w:rsidRPr="00E331FC">
        <w:rPr>
          <w:rFonts w:cs="Calibri"/>
          <w:sz w:val="22"/>
          <w:szCs w:val="22"/>
          <w:lang w:val="en-GB"/>
        </w:rPr>
        <w:t>SBA</w:t>
      </w:r>
      <w:r w:rsidRPr="00E331FC">
        <w:rPr>
          <w:rFonts w:cs="Calibri"/>
          <w:sz w:val="22"/>
          <w:szCs w:val="22"/>
          <w:lang w:val="en-GB"/>
        </w:rPr>
        <w:t xml:space="preserve"> office and supervision of staff is the responsibility of the Executive Director.</w:t>
      </w:r>
    </w:p>
    <w:p w14:paraId="74630DBE"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r w:rsidRPr="00E331FC">
        <w:rPr>
          <w:rFonts w:cs="Calibri"/>
          <w:sz w:val="22"/>
          <w:szCs w:val="22"/>
          <w:lang w:val="en-GB"/>
        </w:rPr>
        <w:tab/>
      </w:r>
      <w:r w:rsidRPr="00E331FC">
        <w:rPr>
          <w:rFonts w:cs="Calibri"/>
          <w:sz w:val="22"/>
          <w:szCs w:val="22"/>
          <w:lang w:val="en-GB"/>
        </w:rPr>
        <w:tab/>
      </w:r>
    </w:p>
    <w:p w14:paraId="1713360D"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hanging="720"/>
        <w:jc w:val="both"/>
        <w:outlineLvl w:val="1"/>
        <w:rPr>
          <w:rFonts w:cs="Calibri"/>
          <w:sz w:val="22"/>
          <w:szCs w:val="22"/>
          <w:lang w:val="en-GB"/>
        </w:rPr>
      </w:pPr>
      <w:bookmarkStart w:id="10" w:name="_Toc105569848"/>
      <w:bookmarkStart w:id="11" w:name="_Toc113458411"/>
      <w:r w:rsidRPr="00E331FC">
        <w:rPr>
          <w:rFonts w:cs="Calibri"/>
          <w:sz w:val="22"/>
          <w:szCs w:val="22"/>
          <w:lang w:val="en-GB"/>
        </w:rPr>
        <w:t>2.4</w:t>
      </w:r>
      <w:r w:rsidRPr="00E331FC">
        <w:rPr>
          <w:rFonts w:cs="Calibri"/>
          <w:sz w:val="22"/>
          <w:szCs w:val="22"/>
          <w:lang w:val="en-GB"/>
        </w:rPr>
        <w:tab/>
        <w:t>INVENTORY REPLACEMENT</w:t>
      </w:r>
      <w:bookmarkEnd w:id="10"/>
      <w:bookmarkEnd w:id="11"/>
    </w:p>
    <w:p w14:paraId="570D464C"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334EA694" w14:textId="6FE52FCA"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jc w:val="both"/>
        <w:rPr>
          <w:rFonts w:cs="Calibri"/>
          <w:sz w:val="22"/>
          <w:szCs w:val="22"/>
          <w:lang w:val="en-GB"/>
        </w:rPr>
      </w:pPr>
      <w:r w:rsidRPr="00E331FC">
        <w:rPr>
          <w:rFonts w:cs="Calibri"/>
          <w:sz w:val="22"/>
          <w:szCs w:val="22"/>
          <w:lang w:val="en-GB"/>
        </w:rPr>
        <w:t xml:space="preserve">The </w:t>
      </w:r>
      <w:r w:rsidR="00411EA6" w:rsidRPr="00E331FC">
        <w:rPr>
          <w:rFonts w:cs="Calibri"/>
          <w:sz w:val="22"/>
          <w:szCs w:val="22"/>
          <w:lang w:val="en-GB"/>
        </w:rPr>
        <w:t>SBA</w:t>
      </w:r>
      <w:r w:rsidRPr="00E331FC">
        <w:rPr>
          <w:rFonts w:cs="Calibri"/>
          <w:sz w:val="22"/>
          <w:szCs w:val="22"/>
          <w:lang w:val="en-GB"/>
        </w:rPr>
        <w:t xml:space="preserve"> budget shall annually reflect figures for inventory replacement in order that </w:t>
      </w:r>
      <w:r w:rsidR="005C0496" w:rsidRPr="00E331FC">
        <w:rPr>
          <w:rFonts w:cs="Calibri"/>
          <w:sz w:val="22"/>
          <w:szCs w:val="22"/>
          <w:lang w:val="en-GB"/>
        </w:rPr>
        <w:t>up-to-date</w:t>
      </w:r>
      <w:r w:rsidRPr="00E331FC">
        <w:rPr>
          <w:rFonts w:cs="Calibri"/>
          <w:sz w:val="22"/>
          <w:szCs w:val="22"/>
          <w:lang w:val="en-GB"/>
        </w:rPr>
        <w:t xml:space="preserve"> office equipment and inventory may be maintained.  Depreciation of major equipment such as computer hardware and software should be considered each season.</w:t>
      </w:r>
    </w:p>
    <w:p w14:paraId="5D192E46" w14:textId="77777777" w:rsidR="00125213" w:rsidRPr="00E331FC" w:rsidRDefault="00125213"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2A110FAB" w14:textId="77777777" w:rsidR="00823429" w:rsidRPr="00E331FC" w:rsidRDefault="00823429" w:rsidP="00412B84">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outlineLvl w:val="0"/>
        <w:rPr>
          <w:rFonts w:cs="Calibri"/>
          <w:sz w:val="22"/>
          <w:szCs w:val="22"/>
          <w:lang w:val="en-GB"/>
        </w:rPr>
      </w:pPr>
      <w:bookmarkStart w:id="12" w:name="_Toc105569849"/>
      <w:bookmarkStart w:id="13" w:name="_Toc113458412"/>
      <w:r w:rsidRPr="00E331FC">
        <w:rPr>
          <w:rFonts w:cs="Calibri"/>
          <w:b/>
          <w:bCs/>
          <w:sz w:val="22"/>
          <w:szCs w:val="22"/>
          <w:u w:val="single"/>
          <w:lang w:val="en-GB"/>
        </w:rPr>
        <w:t>3.0</w:t>
      </w:r>
      <w:r w:rsidRPr="00E331FC">
        <w:rPr>
          <w:rFonts w:cs="Calibri"/>
          <w:b/>
          <w:bCs/>
          <w:sz w:val="22"/>
          <w:szCs w:val="22"/>
          <w:lang w:val="en-GB"/>
        </w:rPr>
        <w:tab/>
      </w:r>
      <w:r w:rsidRPr="00E331FC">
        <w:rPr>
          <w:rFonts w:cs="Calibri"/>
          <w:b/>
          <w:bCs/>
          <w:sz w:val="22"/>
          <w:szCs w:val="22"/>
          <w:u w:val="single"/>
          <w:lang w:val="en-GB"/>
        </w:rPr>
        <w:t>INSURANCE</w:t>
      </w:r>
      <w:bookmarkEnd w:id="12"/>
      <w:bookmarkEnd w:id="13"/>
      <w:r w:rsidRPr="00E331FC">
        <w:rPr>
          <w:rFonts w:cs="Calibri"/>
          <w:sz w:val="22"/>
          <w:szCs w:val="22"/>
          <w:lang w:val="en-GB"/>
        </w:rPr>
        <w:t xml:space="preserve">       </w:t>
      </w:r>
    </w:p>
    <w:p w14:paraId="6B92DD99"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7C4C258C"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ind w:left="720"/>
        <w:jc w:val="both"/>
        <w:rPr>
          <w:rFonts w:cs="Calibri"/>
          <w:sz w:val="22"/>
          <w:szCs w:val="22"/>
          <w:lang w:val="en-GB"/>
        </w:rPr>
      </w:pPr>
      <w:r w:rsidRPr="00E331FC">
        <w:rPr>
          <w:rFonts w:cs="Calibri"/>
          <w:sz w:val="22"/>
          <w:szCs w:val="22"/>
          <w:lang w:val="en-GB"/>
        </w:rPr>
        <w:t xml:space="preserve">The </w:t>
      </w:r>
      <w:r w:rsidR="00411EA6" w:rsidRPr="00E331FC">
        <w:rPr>
          <w:rFonts w:cs="Calibri"/>
          <w:sz w:val="22"/>
          <w:szCs w:val="22"/>
          <w:lang w:val="en-GB"/>
        </w:rPr>
        <w:t>SBA</w:t>
      </w:r>
      <w:r w:rsidRPr="00E331FC">
        <w:rPr>
          <w:rFonts w:cs="Calibri"/>
          <w:sz w:val="22"/>
          <w:szCs w:val="22"/>
          <w:lang w:val="en-GB"/>
        </w:rPr>
        <w:t xml:space="preserve"> takes out a variety of types of insurance each season to ensure coverage for volunteers, participants, organizers, executive, and staff.</w:t>
      </w:r>
    </w:p>
    <w:p w14:paraId="10496C84" w14:textId="77777777" w:rsidR="00823429" w:rsidRPr="00E331FC" w:rsidRDefault="00823429" w:rsidP="00823429">
      <w:pPr>
        <w:tabs>
          <w:tab w:val="left" w:pos="-144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both"/>
        <w:rPr>
          <w:rFonts w:cs="Calibri"/>
          <w:sz w:val="22"/>
          <w:szCs w:val="22"/>
          <w:lang w:val="en-GB"/>
        </w:rPr>
      </w:pPr>
    </w:p>
    <w:p w14:paraId="6BD4B2C8"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44" w:hanging="684"/>
        <w:jc w:val="both"/>
        <w:rPr>
          <w:rFonts w:cs="Calibri"/>
          <w:sz w:val="22"/>
          <w:szCs w:val="22"/>
          <w:lang w:val="en-GB"/>
        </w:rPr>
      </w:pPr>
      <w:r w:rsidRPr="00E331FC">
        <w:rPr>
          <w:rFonts w:cs="Calibri"/>
          <w:sz w:val="22"/>
          <w:szCs w:val="22"/>
          <w:lang w:val="en-GB"/>
        </w:rPr>
        <w:t>3.0.1</w:t>
      </w:r>
      <w:r w:rsidRPr="00E331FC">
        <w:rPr>
          <w:rFonts w:cs="Calibri"/>
          <w:sz w:val="22"/>
          <w:szCs w:val="22"/>
          <w:lang w:val="en-GB"/>
        </w:rPr>
        <w:tab/>
        <w:t>The various types of insurance available include:</w:t>
      </w:r>
    </w:p>
    <w:p w14:paraId="59DB90A6"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57492305" w14:textId="77777777" w:rsidR="00823429" w:rsidRPr="00E74533" w:rsidRDefault="00823429" w:rsidP="00E74533">
      <w:pPr>
        <w:spacing w:line="1" w:lineRule="atLeast"/>
        <w:ind w:left="993"/>
        <w:jc w:val="both"/>
        <w:rPr>
          <w:sz w:val="22"/>
          <w:szCs w:val="22"/>
        </w:rPr>
      </w:pPr>
      <w:r w:rsidRPr="00E74533">
        <w:rPr>
          <w:sz w:val="22"/>
          <w:szCs w:val="22"/>
        </w:rPr>
        <w:t>a.</w:t>
      </w:r>
      <w:r w:rsidRPr="00E74533">
        <w:rPr>
          <w:sz w:val="22"/>
          <w:szCs w:val="22"/>
        </w:rPr>
        <w:tab/>
        <w:t>Accident Insurance - Medical and Dental Injury insurance (See policy)</w:t>
      </w:r>
    </w:p>
    <w:p w14:paraId="2BD1542E" w14:textId="77777777" w:rsidR="00823429" w:rsidRPr="00E74533" w:rsidRDefault="00823429" w:rsidP="00E74533">
      <w:pPr>
        <w:spacing w:line="1" w:lineRule="atLeast"/>
        <w:ind w:left="993"/>
        <w:jc w:val="both"/>
        <w:rPr>
          <w:sz w:val="22"/>
          <w:szCs w:val="22"/>
        </w:rPr>
      </w:pPr>
      <w:r w:rsidRPr="00E74533">
        <w:rPr>
          <w:sz w:val="22"/>
          <w:szCs w:val="22"/>
        </w:rPr>
        <w:t>b.</w:t>
      </w:r>
      <w:r w:rsidRPr="00E74533">
        <w:rPr>
          <w:sz w:val="22"/>
          <w:szCs w:val="22"/>
        </w:rPr>
        <w:tab/>
        <w:t>Hosting of Social Events involving liquor (See Policy)</w:t>
      </w:r>
    </w:p>
    <w:p w14:paraId="189728A1" w14:textId="77777777" w:rsidR="00823429" w:rsidRPr="00E74533" w:rsidRDefault="00823429" w:rsidP="00E74533">
      <w:pPr>
        <w:spacing w:line="1" w:lineRule="atLeast"/>
        <w:ind w:left="993"/>
        <w:jc w:val="both"/>
        <w:rPr>
          <w:sz w:val="22"/>
          <w:szCs w:val="22"/>
        </w:rPr>
      </w:pPr>
      <w:r w:rsidRPr="00E74533">
        <w:rPr>
          <w:sz w:val="22"/>
          <w:szCs w:val="22"/>
        </w:rPr>
        <w:t>c.</w:t>
      </w:r>
      <w:r w:rsidRPr="00E74533">
        <w:rPr>
          <w:sz w:val="22"/>
          <w:szCs w:val="22"/>
        </w:rPr>
        <w:tab/>
        <w:t>Participants Liability</w:t>
      </w:r>
    </w:p>
    <w:p w14:paraId="79FE59A3" w14:textId="77777777" w:rsidR="00823429" w:rsidRPr="00E74533" w:rsidRDefault="00823429" w:rsidP="00E74533">
      <w:pPr>
        <w:spacing w:line="1" w:lineRule="atLeast"/>
        <w:ind w:left="993"/>
        <w:jc w:val="both"/>
        <w:rPr>
          <w:sz w:val="22"/>
          <w:szCs w:val="22"/>
        </w:rPr>
      </w:pPr>
      <w:r w:rsidRPr="00E74533">
        <w:rPr>
          <w:sz w:val="22"/>
          <w:szCs w:val="22"/>
        </w:rPr>
        <w:t xml:space="preserve">d. </w:t>
      </w:r>
      <w:r w:rsidRPr="00E74533">
        <w:rPr>
          <w:sz w:val="22"/>
          <w:szCs w:val="22"/>
        </w:rPr>
        <w:tab/>
        <w:t xml:space="preserve">Tenants Legal Liability </w:t>
      </w:r>
    </w:p>
    <w:p w14:paraId="2DC1C86A" w14:textId="77777777" w:rsidR="00823429" w:rsidRPr="00E74533" w:rsidRDefault="00823429" w:rsidP="00E74533">
      <w:pPr>
        <w:spacing w:line="1" w:lineRule="atLeast"/>
        <w:ind w:left="993"/>
        <w:jc w:val="both"/>
        <w:rPr>
          <w:sz w:val="22"/>
          <w:szCs w:val="22"/>
        </w:rPr>
      </w:pPr>
      <w:r w:rsidRPr="00E74533">
        <w:rPr>
          <w:sz w:val="22"/>
          <w:szCs w:val="22"/>
        </w:rPr>
        <w:t>e.</w:t>
      </w:r>
      <w:r w:rsidRPr="00E74533">
        <w:rPr>
          <w:sz w:val="22"/>
          <w:szCs w:val="22"/>
        </w:rPr>
        <w:tab/>
        <w:t>Property Insurance</w:t>
      </w:r>
    </w:p>
    <w:p w14:paraId="7E324A45" w14:textId="77777777" w:rsidR="00823429" w:rsidRPr="00E74533" w:rsidRDefault="00823429" w:rsidP="00E74533">
      <w:pPr>
        <w:spacing w:line="1" w:lineRule="atLeast"/>
        <w:ind w:left="993"/>
        <w:jc w:val="both"/>
        <w:rPr>
          <w:sz w:val="22"/>
          <w:szCs w:val="22"/>
        </w:rPr>
      </w:pPr>
      <w:r w:rsidRPr="00E74533">
        <w:rPr>
          <w:sz w:val="22"/>
          <w:szCs w:val="22"/>
        </w:rPr>
        <w:t>f.</w:t>
      </w:r>
      <w:r w:rsidRPr="00E74533">
        <w:rPr>
          <w:sz w:val="22"/>
          <w:szCs w:val="22"/>
        </w:rPr>
        <w:tab/>
        <w:t>General Liability</w:t>
      </w:r>
    </w:p>
    <w:p w14:paraId="6A582902" w14:textId="77777777" w:rsidR="00823429" w:rsidRPr="00E74533" w:rsidRDefault="00823429" w:rsidP="00E74533">
      <w:pPr>
        <w:spacing w:line="1" w:lineRule="atLeast"/>
        <w:ind w:left="993"/>
        <w:jc w:val="both"/>
        <w:rPr>
          <w:sz w:val="22"/>
          <w:szCs w:val="22"/>
        </w:rPr>
      </w:pPr>
      <w:r w:rsidRPr="00E74533">
        <w:rPr>
          <w:sz w:val="22"/>
          <w:szCs w:val="22"/>
        </w:rPr>
        <w:t>g.</w:t>
      </w:r>
      <w:r w:rsidRPr="00E74533">
        <w:rPr>
          <w:sz w:val="22"/>
          <w:szCs w:val="22"/>
        </w:rPr>
        <w:tab/>
        <w:t>Directors and Officers</w:t>
      </w:r>
    </w:p>
    <w:p w14:paraId="532A19F3"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1327285" w14:textId="0A0E2D45" w:rsidR="00313E6E" w:rsidRPr="00E331FC" w:rsidRDefault="00313E6E" w:rsidP="00313E6E">
      <w:pPr>
        <w:tabs>
          <w:tab w:val="left" w:pos="-1080"/>
          <w:tab w:val="left" w:pos="-720"/>
          <w:tab w:val="left" w:pos="360"/>
          <w:tab w:val="left" w:pos="1044"/>
          <w:tab w:val="left" w:pos="1080"/>
          <w:tab w:val="left" w:pos="1440"/>
          <w:tab w:val="left" w:pos="2160"/>
          <w:tab w:val="left" w:pos="2880"/>
          <w:tab w:val="left" w:pos="3600"/>
          <w:tab w:val="left" w:pos="4320"/>
          <w:tab w:val="left" w:pos="5040"/>
          <w:tab w:val="left" w:pos="5760"/>
          <w:tab w:val="left" w:pos="8640"/>
          <w:tab w:val="left" w:pos="9360"/>
          <w:tab w:val="left" w:pos="10080"/>
        </w:tabs>
        <w:spacing w:line="1" w:lineRule="atLeast"/>
        <w:ind w:left="1080" w:hanging="1080"/>
        <w:jc w:val="both"/>
        <w:rPr>
          <w:rFonts w:cs="Calibri"/>
          <w:b/>
          <w:i/>
          <w:sz w:val="22"/>
          <w:szCs w:val="22"/>
          <w:lang w:val="en-GB"/>
        </w:rPr>
      </w:pPr>
      <w:r w:rsidRPr="00E331FC">
        <w:rPr>
          <w:rFonts w:cs="Calibri"/>
          <w:b/>
          <w:i/>
          <w:sz w:val="22"/>
          <w:szCs w:val="22"/>
          <w:lang w:val="en-GB"/>
        </w:rPr>
        <w:lastRenderedPageBreak/>
        <w:tab/>
        <w:t>3.0.2</w:t>
      </w:r>
      <w:r w:rsidRPr="00E331FC">
        <w:rPr>
          <w:rFonts w:cs="Calibri"/>
          <w:b/>
          <w:i/>
          <w:sz w:val="22"/>
          <w:szCs w:val="22"/>
          <w:lang w:val="en-GB"/>
        </w:rPr>
        <w:tab/>
      </w:r>
      <w:r w:rsidRPr="00E331FC">
        <w:rPr>
          <w:rFonts w:cs="Calibri"/>
          <w:b/>
          <w:i/>
          <w:sz w:val="22"/>
          <w:szCs w:val="22"/>
          <w:lang w:val="en-GB"/>
        </w:rPr>
        <w:tab/>
        <w:t xml:space="preserve">Details on specific coverage is available from the SBA office or directly </w:t>
      </w:r>
      <w:r w:rsidR="00B93DD5" w:rsidRPr="00E331FC">
        <w:rPr>
          <w:rFonts w:cs="Calibri"/>
          <w:b/>
          <w:i/>
          <w:sz w:val="22"/>
          <w:szCs w:val="22"/>
          <w:lang w:val="en-GB"/>
        </w:rPr>
        <w:t>from AON</w:t>
      </w:r>
      <w:r w:rsidR="007F736C" w:rsidRPr="00E331FC">
        <w:rPr>
          <w:rFonts w:cs="Calibri"/>
          <w:b/>
          <w:i/>
          <w:sz w:val="22"/>
          <w:szCs w:val="22"/>
          <w:lang w:val="en-GB"/>
        </w:rPr>
        <w:t xml:space="preserve"> REED STENHOUSE</w:t>
      </w:r>
      <w:r w:rsidRPr="00E331FC">
        <w:rPr>
          <w:rFonts w:cs="Calibri"/>
          <w:b/>
          <w:i/>
          <w:sz w:val="22"/>
          <w:szCs w:val="22"/>
          <w:lang w:val="en-GB"/>
        </w:rPr>
        <w:t xml:space="preserve"> (Regina</w:t>
      </w:r>
      <w:r w:rsidR="007A5C01" w:rsidRPr="00E331FC">
        <w:rPr>
          <w:rFonts w:cs="Calibri"/>
          <w:b/>
          <w:i/>
          <w:sz w:val="22"/>
          <w:szCs w:val="22"/>
          <w:lang w:val="en-GB"/>
        </w:rPr>
        <w:t>), 569</w:t>
      </w:r>
      <w:r w:rsidR="007F736C" w:rsidRPr="00E331FC">
        <w:rPr>
          <w:rFonts w:cs="Calibri"/>
          <w:b/>
          <w:i/>
          <w:sz w:val="22"/>
          <w:szCs w:val="22"/>
          <w:lang w:val="en-GB"/>
        </w:rPr>
        <w:t>-6700</w:t>
      </w:r>
      <w:r w:rsidR="002D756D">
        <w:rPr>
          <w:rFonts w:cs="Calibri"/>
          <w:b/>
          <w:i/>
          <w:sz w:val="22"/>
          <w:szCs w:val="22"/>
          <w:lang w:val="en-GB"/>
        </w:rPr>
        <w:t>.</w:t>
      </w:r>
      <w:r w:rsidRPr="00E331FC">
        <w:rPr>
          <w:rFonts w:cs="Calibri"/>
          <w:b/>
          <w:i/>
          <w:sz w:val="22"/>
          <w:szCs w:val="22"/>
          <w:lang w:val="en-GB"/>
        </w:rPr>
        <w:tab/>
      </w:r>
    </w:p>
    <w:p w14:paraId="576019BA"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CC7E45E" w14:textId="77777777" w:rsidR="00313E6E" w:rsidRPr="00E331FC" w:rsidRDefault="00313E6E" w:rsidP="00313E6E">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hanging="360"/>
        <w:jc w:val="both"/>
        <w:outlineLvl w:val="1"/>
        <w:rPr>
          <w:rFonts w:cs="Calibri"/>
          <w:b/>
          <w:i/>
          <w:sz w:val="22"/>
          <w:szCs w:val="22"/>
          <w:lang w:val="en-GB"/>
        </w:rPr>
      </w:pPr>
      <w:bookmarkStart w:id="14" w:name="_Toc113458413"/>
      <w:r w:rsidRPr="00E331FC">
        <w:rPr>
          <w:rFonts w:cs="Calibri"/>
          <w:b/>
          <w:i/>
          <w:sz w:val="22"/>
          <w:szCs w:val="22"/>
          <w:lang w:val="en-GB"/>
        </w:rPr>
        <w:t>3.1</w:t>
      </w:r>
      <w:r w:rsidRPr="00E331FC">
        <w:rPr>
          <w:rFonts w:cs="Calibri"/>
          <w:b/>
          <w:i/>
          <w:sz w:val="22"/>
          <w:szCs w:val="22"/>
          <w:lang w:val="en-GB"/>
        </w:rPr>
        <w:tab/>
      </w:r>
      <w:r w:rsidRPr="00E331FC">
        <w:rPr>
          <w:rFonts w:cs="Calibri"/>
          <w:b/>
          <w:i/>
          <w:sz w:val="22"/>
          <w:szCs w:val="22"/>
          <w:lang w:val="en-GB"/>
        </w:rPr>
        <w:tab/>
        <w:t>PROCEDURE FOR CLAIMING BENEFITS FOR ACCIDENTAL INSURANCE</w:t>
      </w:r>
      <w:bookmarkEnd w:id="14"/>
    </w:p>
    <w:p w14:paraId="3B909DED" w14:textId="77777777" w:rsidR="00313E6E" w:rsidRPr="00E331FC" w:rsidRDefault="00313E6E" w:rsidP="00313E6E">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36075448" w14:textId="7F8BA8F0" w:rsidR="00313E6E" w:rsidRPr="00E331FC" w:rsidRDefault="00313E6E" w:rsidP="00E74533">
      <w:pPr>
        <w:rPr>
          <w:rFonts w:cs="Calibri"/>
          <w:sz w:val="22"/>
          <w:szCs w:val="22"/>
          <w:lang w:val="en-GB"/>
        </w:rPr>
      </w:pPr>
      <w:r w:rsidRPr="00E331FC">
        <w:rPr>
          <w:rFonts w:cs="Calibri"/>
          <w:sz w:val="22"/>
          <w:szCs w:val="22"/>
          <w:lang w:val="en-GB"/>
        </w:rPr>
        <w:t>3.1.1</w:t>
      </w:r>
      <w:r w:rsidRPr="00E331FC">
        <w:rPr>
          <w:rFonts w:cs="Calibri"/>
          <w:sz w:val="22"/>
          <w:szCs w:val="22"/>
          <w:lang w:val="en-GB"/>
        </w:rPr>
        <w:tab/>
        <w:t xml:space="preserve">Send the completed form along with any invoices for expenses you had to pay yourself to: All Sport Insurance Marketing Ltd., 507-1367 West Broadway, Vancouver, BC, V6H 4A9 Tel: 604-737-3018 Fax: 604-737-3076 Toll: 1-877-992-2288.  Please do not hesitate to call All Sport if you have any questions regarding their form.  If you do not have costs </w:t>
      </w:r>
      <w:r w:rsidR="007A5C01" w:rsidRPr="00E331FC">
        <w:rPr>
          <w:rFonts w:cs="Calibri"/>
          <w:sz w:val="22"/>
          <w:szCs w:val="22"/>
          <w:lang w:val="en-GB"/>
        </w:rPr>
        <w:t>currently</w:t>
      </w:r>
      <w:r w:rsidRPr="00E331FC">
        <w:rPr>
          <w:rFonts w:cs="Calibri"/>
          <w:sz w:val="22"/>
          <w:szCs w:val="22"/>
          <w:lang w:val="en-GB"/>
        </w:rPr>
        <w:t xml:space="preserve">, please forward the form only and confirm that you intend to make a claim.   </w:t>
      </w:r>
    </w:p>
    <w:p w14:paraId="52391710"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p>
    <w:p w14:paraId="73369089" w14:textId="34ECEF96"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r w:rsidRPr="00E331FC">
        <w:rPr>
          <w:rFonts w:cs="Calibri"/>
          <w:b/>
          <w:i/>
          <w:sz w:val="22"/>
          <w:szCs w:val="22"/>
          <w:lang w:val="en-GB"/>
        </w:rPr>
        <w:t>3.1.2</w:t>
      </w:r>
      <w:r w:rsidRPr="00E331FC">
        <w:rPr>
          <w:rFonts w:cs="Calibri"/>
          <w:b/>
          <w:i/>
          <w:sz w:val="22"/>
          <w:szCs w:val="22"/>
          <w:lang w:val="en-GB"/>
        </w:rPr>
        <w:tab/>
      </w:r>
      <w:r w:rsidRPr="00FD1944">
        <w:rPr>
          <w:rFonts w:cs="Calibri"/>
          <w:b/>
          <w:i/>
          <w:sz w:val="22"/>
          <w:szCs w:val="22"/>
          <w:highlight w:val="yellow"/>
          <w:lang w:val="en-GB"/>
        </w:rPr>
        <w:t xml:space="preserve">Your Insurer must receive notice of your accident within 30 days of the accident </w:t>
      </w:r>
      <w:r w:rsidR="007A5C01" w:rsidRPr="00FD1944">
        <w:rPr>
          <w:rFonts w:cs="Calibri"/>
          <w:b/>
          <w:i/>
          <w:sz w:val="22"/>
          <w:szCs w:val="22"/>
          <w:highlight w:val="yellow"/>
          <w:lang w:val="en-GB"/>
        </w:rPr>
        <w:t>date and</w:t>
      </w:r>
      <w:r w:rsidRPr="00FD1944">
        <w:rPr>
          <w:rFonts w:cs="Calibri"/>
          <w:b/>
          <w:i/>
          <w:sz w:val="22"/>
          <w:szCs w:val="22"/>
          <w:highlight w:val="yellow"/>
          <w:lang w:val="en-GB"/>
        </w:rPr>
        <w:t xml:space="preserve"> receive claim documentation within 90 days.</w:t>
      </w:r>
      <w:r w:rsidRPr="00E331FC">
        <w:rPr>
          <w:rFonts w:cs="Calibri"/>
          <w:b/>
          <w:i/>
          <w:sz w:val="22"/>
          <w:szCs w:val="22"/>
          <w:lang w:val="en-GB"/>
        </w:rPr>
        <w:t xml:space="preserve">   </w:t>
      </w:r>
    </w:p>
    <w:p w14:paraId="0F53BBCD"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p>
    <w:p w14:paraId="1A586DD5"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r w:rsidRPr="00E331FC">
        <w:rPr>
          <w:rFonts w:cs="Calibri"/>
          <w:b/>
          <w:i/>
          <w:sz w:val="22"/>
          <w:szCs w:val="22"/>
          <w:lang w:val="en-GB"/>
        </w:rPr>
        <w:t>3.1.3</w:t>
      </w:r>
      <w:r w:rsidRPr="00E331FC">
        <w:rPr>
          <w:rFonts w:cs="Calibri"/>
          <w:b/>
          <w:i/>
          <w:sz w:val="22"/>
          <w:szCs w:val="22"/>
          <w:lang w:val="en-GB"/>
        </w:rPr>
        <w:tab/>
        <w:t>All claims must be submitted with itemized statements and paid receipts (originals are required if there is no other coverage available), which indicate:</w:t>
      </w:r>
    </w:p>
    <w:p w14:paraId="4D7A4D5C"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 patient’s name</w:t>
      </w:r>
    </w:p>
    <w:p w14:paraId="67F6991D"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 type of purchase or service</w:t>
      </w:r>
    </w:p>
    <w:p w14:paraId="7A5CCD71"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 date of each purchase or service</w:t>
      </w:r>
    </w:p>
    <w:p w14:paraId="55425512" w14:textId="77777777" w:rsidR="00313E6E" w:rsidRPr="00E331FC" w:rsidRDefault="00313E6E" w:rsidP="00313E6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 amount charged for each purchase or service</w:t>
      </w:r>
    </w:p>
    <w:p w14:paraId="6CC67877" w14:textId="77777777" w:rsidR="00313E6E" w:rsidRPr="00E331FC" w:rsidRDefault="00313E6E" w:rsidP="00313E6E">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150860C6" w14:textId="77777777" w:rsidR="00313E6E" w:rsidRPr="00E331FC" w:rsidRDefault="00313E6E" w:rsidP="00313E6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r w:rsidRPr="00E331FC">
        <w:rPr>
          <w:rFonts w:cs="Calibri"/>
          <w:b/>
          <w:i/>
          <w:sz w:val="22"/>
          <w:szCs w:val="22"/>
          <w:lang w:val="en-GB"/>
        </w:rPr>
        <w:t>3.1.4</w:t>
      </w:r>
      <w:r w:rsidRPr="00E331FC">
        <w:rPr>
          <w:rFonts w:cs="Calibri"/>
          <w:b/>
          <w:i/>
          <w:sz w:val="22"/>
          <w:szCs w:val="22"/>
          <w:lang w:val="en-GB"/>
        </w:rPr>
        <w:tab/>
        <w:t xml:space="preserve">A physician statement confirming diagnosis and recommended treatments is required if you are claiming other than dental or ambulance expense.  </w:t>
      </w:r>
    </w:p>
    <w:p w14:paraId="7D754300" w14:textId="77777777" w:rsidR="00313E6E" w:rsidRPr="00E331FC" w:rsidRDefault="00313E6E" w:rsidP="00313E6E">
      <w:p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p>
    <w:p w14:paraId="16984440" w14:textId="77777777" w:rsidR="00313E6E" w:rsidRPr="00E331FC" w:rsidRDefault="00313E6E" w:rsidP="00313E6E">
      <w:p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r w:rsidRPr="00E331FC">
        <w:rPr>
          <w:rFonts w:cs="Calibri"/>
          <w:b/>
          <w:i/>
          <w:sz w:val="22"/>
          <w:szCs w:val="22"/>
          <w:lang w:val="en-GB"/>
        </w:rPr>
        <w:t xml:space="preserve">3.1.5 </w:t>
      </w:r>
      <w:r w:rsidRPr="00E331FC">
        <w:rPr>
          <w:rFonts w:cs="Calibri"/>
          <w:b/>
          <w:i/>
          <w:sz w:val="22"/>
          <w:szCs w:val="22"/>
          <w:lang w:val="en-GB"/>
        </w:rPr>
        <w:tab/>
        <w:t xml:space="preserve">Only claims </w:t>
      </w:r>
      <w:proofErr w:type="gramStart"/>
      <w:r w:rsidRPr="00E331FC">
        <w:rPr>
          <w:rFonts w:cs="Calibri"/>
          <w:b/>
          <w:i/>
          <w:sz w:val="22"/>
          <w:szCs w:val="22"/>
          <w:lang w:val="en-GB"/>
        </w:rPr>
        <w:t>in excess of</w:t>
      </w:r>
      <w:proofErr w:type="gramEnd"/>
      <w:r w:rsidRPr="00E331FC">
        <w:rPr>
          <w:rFonts w:cs="Calibri"/>
          <w:b/>
          <w:i/>
          <w:sz w:val="22"/>
          <w:szCs w:val="22"/>
          <w:lang w:val="en-GB"/>
        </w:rPr>
        <w:t xml:space="preserve"> the deductible, specified in your plan details, will be considered for payment up to your maximum benefits.</w:t>
      </w:r>
    </w:p>
    <w:p w14:paraId="6A7EF86E" w14:textId="77777777" w:rsidR="00313E6E" w:rsidRPr="00E331FC" w:rsidRDefault="00313E6E" w:rsidP="00313E6E">
      <w:p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p>
    <w:p w14:paraId="240D821C" w14:textId="77777777" w:rsidR="00313E6E" w:rsidRPr="00E331FC" w:rsidRDefault="00313E6E" w:rsidP="00313E6E">
      <w:p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r w:rsidRPr="00E331FC">
        <w:rPr>
          <w:rFonts w:cs="Calibri"/>
          <w:b/>
          <w:i/>
          <w:sz w:val="22"/>
          <w:szCs w:val="22"/>
          <w:lang w:val="en-GB"/>
        </w:rPr>
        <w:t>3.1.6</w:t>
      </w:r>
      <w:r w:rsidRPr="00E331FC">
        <w:rPr>
          <w:rFonts w:cs="Calibri"/>
          <w:b/>
          <w:i/>
          <w:sz w:val="22"/>
          <w:szCs w:val="22"/>
          <w:lang w:val="en-GB"/>
        </w:rPr>
        <w:tab/>
        <w:t>If you are claiming any of the benefits listed below, you must include the following information with your claim: (Please check your plan details for the conditions under which these benefits are eligible.  You must have required and received medical/dental treatment commencing within 30 days of the accident date).  For benefits not listed below, please contact the insurer for claims procedure.</w:t>
      </w:r>
    </w:p>
    <w:p w14:paraId="35452019" w14:textId="77777777" w:rsidR="00313E6E" w:rsidRPr="00E331FC" w:rsidRDefault="00313E6E" w:rsidP="00313E6E">
      <w:p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hanging="720"/>
        <w:jc w:val="both"/>
        <w:rPr>
          <w:rFonts w:cs="Calibri"/>
          <w:b/>
          <w:i/>
          <w:sz w:val="22"/>
          <w:szCs w:val="22"/>
          <w:lang w:val="en-GB"/>
        </w:rPr>
      </w:pPr>
    </w:p>
    <w:p w14:paraId="37ED3434" w14:textId="77777777" w:rsidR="00313E6E" w:rsidRPr="00E331FC" w:rsidRDefault="00313E6E" w:rsidP="00313E6E">
      <w:pPr>
        <w:numPr>
          <w:ilvl w:val="0"/>
          <w:numId w:val="1"/>
        </w:numPr>
        <w:tabs>
          <w:tab w:val="left" w:pos="-1080"/>
          <w:tab w:val="left" w:pos="-72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firstLine="0"/>
        <w:jc w:val="both"/>
        <w:rPr>
          <w:rFonts w:cs="Calibri"/>
          <w:b/>
          <w:i/>
          <w:sz w:val="22"/>
          <w:szCs w:val="22"/>
          <w:u w:val="single"/>
          <w:lang w:val="en-GB"/>
        </w:rPr>
      </w:pPr>
      <w:r w:rsidRPr="00E331FC">
        <w:rPr>
          <w:rFonts w:cs="Calibri"/>
          <w:b/>
          <w:i/>
          <w:sz w:val="22"/>
          <w:szCs w:val="22"/>
          <w:u w:val="single"/>
          <w:lang w:val="en-GB"/>
        </w:rPr>
        <w:t>Prescribed Drugs</w:t>
      </w:r>
    </w:p>
    <w:p w14:paraId="21F86F8E" w14:textId="77777777" w:rsidR="00313E6E" w:rsidRPr="00E331FC" w:rsidRDefault="00313E6E" w:rsidP="00313E6E">
      <w:pPr>
        <w:numPr>
          <w:ilvl w:val="0"/>
          <w:numId w:val="2"/>
        </w:numPr>
        <w:tabs>
          <w:tab w:val="clear" w:pos="1080"/>
          <w:tab w:val="left" w:pos="-1080"/>
          <w:tab w:val="left" w:pos="-720"/>
          <w:tab w:val="num"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1440" w:firstLine="0"/>
        <w:jc w:val="both"/>
        <w:rPr>
          <w:rFonts w:cs="Calibri"/>
          <w:b/>
          <w:i/>
          <w:sz w:val="22"/>
          <w:szCs w:val="22"/>
          <w:lang w:val="en-GB"/>
        </w:rPr>
      </w:pPr>
      <w:r w:rsidRPr="00E331FC">
        <w:rPr>
          <w:rFonts w:cs="Calibri"/>
          <w:b/>
          <w:i/>
          <w:sz w:val="22"/>
          <w:szCs w:val="22"/>
          <w:lang w:val="en-GB"/>
        </w:rPr>
        <w:t>Name of medication or drug</w:t>
      </w:r>
    </w:p>
    <w:p w14:paraId="52DC6B0F" w14:textId="77777777" w:rsidR="00313E6E" w:rsidRPr="00E331FC" w:rsidRDefault="00313E6E" w:rsidP="00313E6E">
      <w:pPr>
        <w:numPr>
          <w:ilvl w:val="0"/>
          <w:numId w:val="2"/>
        </w:numPr>
        <w:tabs>
          <w:tab w:val="clear" w:pos="1080"/>
          <w:tab w:val="left" w:pos="-1080"/>
          <w:tab w:val="left" w:pos="-720"/>
          <w:tab w:val="num"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1440" w:firstLine="0"/>
        <w:jc w:val="both"/>
        <w:rPr>
          <w:rFonts w:cs="Calibri"/>
          <w:b/>
          <w:i/>
          <w:sz w:val="22"/>
          <w:szCs w:val="22"/>
          <w:lang w:val="en-GB"/>
        </w:rPr>
      </w:pPr>
      <w:r w:rsidRPr="00E331FC">
        <w:rPr>
          <w:rFonts w:cs="Calibri"/>
          <w:b/>
          <w:i/>
          <w:sz w:val="22"/>
          <w:szCs w:val="22"/>
          <w:lang w:val="en-GB"/>
        </w:rPr>
        <w:t>Date of purchase</w:t>
      </w:r>
    </w:p>
    <w:p w14:paraId="6D03FB6F" w14:textId="77777777" w:rsidR="00313E6E" w:rsidRPr="00E331FC" w:rsidRDefault="00313E6E" w:rsidP="00313E6E">
      <w:pPr>
        <w:numPr>
          <w:ilvl w:val="0"/>
          <w:numId w:val="2"/>
        </w:numPr>
        <w:tabs>
          <w:tab w:val="clear" w:pos="1080"/>
          <w:tab w:val="left" w:pos="-1080"/>
          <w:tab w:val="left" w:pos="-720"/>
          <w:tab w:val="num"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ind w:left="1440" w:firstLine="0"/>
        <w:jc w:val="both"/>
        <w:rPr>
          <w:rFonts w:cs="Calibri"/>
          <w:b/>
          <w:i/>
          <w:sz w:val="22"/>
          <w:szCs w:val="22"/>
          <w:lang w:val="en-GB"/>
        </w:rPr>
      </w:pPr>
      <w:r w:rsidRPr="00E331FC">
        <w:rPr>
          <w:rFonts w:cs="Calibri"/>
          <w:b/>
          <w:i/>
          <w:sz w:val="22"/>
          <w:szCs w:val="22"/>
          <w:lang w:val="en-GB"/>
        </w:rPr>
        <w:t>Amount charged</w:t>
      </w:r>
    </w:p>
    <w:p w14:paraId="4CD1BB1F"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p>
    <w:p w14:paraId="25048063"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B.</w:t>
      </w:r>
      <w:r w:rsidRPr="00E331FC">
        <w:rPr>
          <w:rFonts w:cs="Calibri"/>
          <w:b/>
          <w:i/>
          <w:sz w:val="22"/>
          <w:szCs w:val="22"/>
          <w:lang w:val="en-GB"/>
        </w:rPr>
        <w:tab/>
      </w:r>
      <w:r w:rsidRPr="00E331FC">
        <w:rPr>
          <w:rFonts w:cs="Calibri"/>
          <w:b/>
          <w:i/>
          <w:sz w:val="22"/>
          <w:szCs w:val="22"/>
          <w:u w:val="single"/>
          <w:lang w:val="en-GB"/>
        </w:rPr>
        <w:t>Services of Physiotherapist, Chiropractor, Osteopath</w:t>
      </w:r>
    </w:p>
    <w:p w14:paraId="38BE0D90" w14:textId="77777777" w:rsidR="00313E6E" w:rsidRPr="00E331FC" w:rsidRDefault="00313E6E" w:rsidP="00313E6E">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Physician referral</w:t>
      </w:r>
    </w:p>
    <w:p w14:paraId="6E1B1E9B" w14:textId="77777777" w:rsidR="00313E6E" w:rsidRPr="00E331FC" w:rsidRDefault="00313E6E" w:rsidP="00313E6E">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Type of service</w:t>
      </w:r>
    </w:p>
    <w:p w14:paraId="21722396" w14:textId="77777777" w:rsidR="00313E6E" w:rsidRPr="00E331FC" w:rsidRDefault="00313E6E" w:rsidP="00313E6E">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Date of each treatment</w:t>
      </w:r>
    </w:p>
    <w:p w14:paraId="32CBEDF6" w14:textId="77777777" w:rsidR="00313E6E" w:rsidRPr="00E331FC" w:rsidRDefault="00313E6E" w:rsidP="00313E6E">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Amount charged for each treatment</w:t>
      </w:r>
    </w:p>
    <w:p w14:paraId="5474C03F" w14:textId="77777777" w:rsidR="00313E6E" w:rsidRPr="00E331FC" w:rsidRDefault="00313E6E" w:rsidP="00313E6E">
      <w:pPr>
        <w:numPr>
          <w:ilvl w:val="0"/>
          <w:numId w:val="3"/>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Dates of treatments paid by Provincial Medical Plan; if private fees apply, confirming coverage has been exhausted</w:t>
      </w:r>
    </w:p>
    <w:p w14:paraId="1E000E79"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p>
    <w:p w14:paraId="03380CC8"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lastRenderedPageBreak/>
        <w:t>C.</w:t>
      </w:r>
      <w:r w:rsidRPr="00E331FC">
        <w:rPr>
          <w:rFonts w:cs="Calibri"/>
          <w:b/>
          <w:i/>
          <w:sz w:val="22"/>
          <w:szCs w:val="22"/>
          <w:lang w:val="en-GB"/>
        </w:rPr>
        <w:tab/>
      </w:r>
      <w:r w:rsidRPr="00E331FC">
        <w:rPr>
          <w:rFonts w:cs="Calibri"/>
          <w:b/>
          <w:i/>
          <w:sz w:val="22"/>
          <w:szCs w:val="22"/>
          <w:u w:val="single"/>
          <w:lang w:val="en-GB"/>
        </w:rPr>
        <w:t>Hospital Room Accommodation</w:t>
      </w:r>
    </w:p>
    <w:p w14:paraId="184EF973" w14:textId="77777777" w:rsidR="00313E6E" w:rsidRPr="00E331FC" w:rsidRDefault="00313E6E" w:rsidP="00313E6E">
      <w:pPr>
        <w:numPr>
          <w:ilvl w:val="0"/>
          <w:numId w:val="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Not an eligible expense</w:t>
      </w:r>
    </w:p>
    <w:p w14:paraId="28C46B60"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12580E01"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D.</w:t>
      </w:r>
      <w:r w:rsidRPr="00E331FC">
        <w:rPr>
          <w:rFonts w:cs="Calibri"/>
          <w:b/>
          <w:i/>
          <w:sz w:val="22"/>
          <w:szCs w:val="22"/>
          <w:lang w:val="en-GB"/>
        </w:rPr>
        <w:tab/>
      </w:r>
      <w:r w:rsidRPr="00E331FC">
        <w:rPr>
          <w:rFonts w:cs="Calibri"/>
          <w:b/>
          <w:i/>
          <w:sz w:val="22"/>
          <w:szCs w:val="22"/>
          <w:u w:val="single"/>
          <w:lang w:val="en-GB"/>
        </w:rPr>
        <w:t>Ambulance (Emergency to Hospital only)</w:t>
      </w:r>
    </w:p>
    <w:p w14:paraId="571E04D1" w14:textId="77777777" w:rsidR="00313E6E" w:rsidRPr="00E331FC" w:rsidRDefault="00313E6E" w:rsidP="00313E6E">
      <w:pPr>
        <w:numPr>
          <w:ilvl w:val="0"/>
          <w:numId w:val="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Date of service</w:t>
      </w:r>
    </w:p>
    <w:p w14:paraId="35ABB891" w14:textId="77777777" w:rsidR="00313E6E" w:rsidRPr="00E331FC" w:rsidRDefault="00313E6E" w:rsidP="00313E6E">
      <w:pPr>
        <w:numPr>
          <w:ilvl w:val="0"/>
          <w:numId w:val="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Places ambulance taken from and to</w:t>
      </w:r>
    </w:p>
    <w:p w14:paraId="17D46912" w14:textId="77777777" w:rsidR="00313E6E" w:rsidRPr="00E331FC" w:rsidRDefault="00313E6E" w:rsidP="00313E6E">
      <w:pPr>
        <w:numPr>
          <w:ilvl w:val="0"/>
          <w:numId w:val="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Amount charged</w:t>
      </w:r>
    </w:p>
    <w:p w14:paraId="4ACF9B93"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19902D8C"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u w:val="single"/>
          <w:lang w:val="en-GB"/>
        </w:rPr>
      </w:pPr>
      <w:r w:rsidRPr="00E331FC">
        <w:rPr>
          <w:rFonts w:cs="Calibri"/>
          <w:b/>
          <w:i/>
          <w:sz w:val="22"/>
          <w:szCs w:val="22"/>
          <w:lang w:val="en-GB"/>
        </w:rPr>
        <w:t>E.</w:t>
      </w:r>
      <w:r w:rsidRPr="00E331FC">
        <w:rPr>
          <w:rFonts w:cs="Calibri"/>
          <w:b/>
          <w:i/>
          <w:sz w:val="22"/>
          <w:szCs w:val="22"/>
          <w:lang w:val="en-GB"/>
        </w:rPr>
        <w:tab/>
      </w:r>
      <w:r w:rsidRPr="00E331FC">
        <w:rPr>
          <w:rFonts w:cs="Calibri"/>
          <w:b/>
          <w:i/>
          <w:sz w:val="22"/>
          <w:szCs w:val="22"/>
          <w:u w:val="single"/>
          <w:lang w:val="en-GB"/>
        </w:rPr>
        <w:t>Vision Care</w:t>
      </w:r>
    </w:p>
    <w:p w14:paraId="4B3010DA" w14:textId="77777777" w:rsidR="00313E6E" w:rsidRPr="00E331FC" w:rsidRDefault="00313E6E" w:rsidP="00313E6E">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If your injury received medical treatment and resulted in the loss or damage of eyewear, or the requirement of eyewear due to accident</w:t>
      </w:r>
    </w:p>
    <w:p w14:paraId="0E034F7E" w14:textId="77777777" w:rsidR="00313E6E" w:rsidRPr="00E331FC" w:rsidRDefault="00313E6E" w:rsidP="00313E6E">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An explanation must be submitted with your receipt to claim the limited benefit</w:t>
      </w:r>
    </w:p>
    <w:p w14:paraId="300D5583"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u w:val="single"/>
          <w:lang w:val="en-GB"/>
        </w:rPr>
      </w:pPr>
    </w:p>
    <w:p w14:paraId="0A965A09"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u w:val="single"/>
          <w:lang w:val="en-GB"/>
        </w:rPr>
      </w:pPr>
      <w:r w:rsidRPr="00E331FC">
        <w:rPr>
          <w:rFonts w:cs="Calibri"/>
          <w:b/>
          <w:i/>
          <w:sz w:val="22"/>
          <w:szCs w:val="22"/>
          <w:lang w:val="en-GB"/>
        </w:rPr>
        <w:t>F.</w:t>
      </w:r>
      <w:r w:rsidRPr="00E331FC">
        <w:rPr>
          <w:rFonts w:cs="Calibri"/>
          <w:b/>
          <w:i/>
          <w:sz w:val="22"/>
          <w:szCs w:val="22"/>
          <w:lang w:val="en-GB"/>
        </w:rPr>
        <w:tab/>
      </w:r>
      <w:r w:rsidRPr="00E331FC">
        <w:rPr>
          <w:rFonts w:cs="Calibri"/>
          <w:b/>
          <w:i/>
          <w:sz w:val="22"/>
          <w:szCs w:val="22"/>
          <w:u w:val="single"/>
          <w:lang w:val="en-GB"/>
        </w:rPr>
        <w:t>Scheduled Fracture Indemnity</w:t>
      </w:r>
    </w:p>
    <w:p w14:paraId="4508BDC5" w14:textId="77777777" w:rsidR="00313E6E" w:rsidRPr="00E331FC" w:rsidRDefault="00313E6E" w:rsidP="00313E6E">
      <w:pPr>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If your injury results in any of the fractures or dislocations listed on the policy schedule, there may be an amount payable to you; not more than one amount (the largest) is payable</w:t>
      </w:r>
    </w:p>
    <w:p w14:paraId="7B6518BD" w14:textId="77777777" w:rsidR="00313E6E" w:rsidRPr="00E331FC" w:rsidRDefault="00313E6E" w:rsidP="00313E6E">
      <w:pPr>
        <w:numPr>
          <w:ilvl w:val="0"/>
          <w:numId w:val="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 statement completed by the licensed physician or surgeon confirming the fracture/dislocation</w:t>
      </w:r>
    </w:p>
    <w:p w14:paraId="7072F342"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u w:val="single"/>
          <w:lang w:val="en-GB"/>
        </w:rPr>
      </w:pPr>
    </w:p>
    <w:p w14:paraId="04EB1AB3"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u w:val="single"/>
          <w:lang w:val="en-GB"/>
        </w:rPr>
      </w:pPr>
      <w:r w:rsidRPr="00E331FC">
        <w:rPr>
          <w:rFonts w:cs="Calibri"/>
          <w:b/>
          <w:i/>
          <w:sz w:val="22"/>
          <w:szCs w:val="22"/>
          <w:lang w:val="en-GB"/>
        </w:rPr>
        <w:t>G.</w:t>
      </w:r>
      <w:r w:rsidRPr="00E331FC">
        <w:rPr>
          <w:rFonts w:cs="Calibri"/>
          <w:b/>
          <w:i/>
          <w:sz w:val="22"/>
          <w:szCs w:val="22"/>
          <w:lang w:val="en-GB"/>
        </w:rPr>
        <w:tab/>
      </w:r>
      <w:r w:rsidRPr="00E331FC">
        <w:rPr>
          <w:rFonts w:cs="Calibri"/>
          <w:b/>
          <w:i/>
          <w:sz w:val="22"/>
          <w:szCs w:val="22"/>
          <w:u w:val="single"/>
          <w:lang w:val="en-GB"/>
        </w:rPr>
        <w:t>Medical Braces</w:t>
      </w:r>
    </w:p>
    <w:p w14:paraId="4A6BF1E9" w14:textId="77777777" w:rsidR="00313E6E" w:rsidRPr="00E331FC" w:rsidRDefault="00313E6E" w:rsidP="00313E6E">
      <w:pPr>
        <w:numPr>
          <w:ilvl w:val="0"/>
          <w:numId w:val="7"/>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 letter from the licensed physician or surgeon indicating the diagnosis, the specific medical necessity for prescribing the brace and the type of brace prescribed, must be submitted with your receipt</w:t>
      </w:r>
    </w:p>
    <w:p w14:paraId="2A2C49EB" w14:textId="77777777" w:rsidR="00313E6E" w:rsidRPr="00E331FC" w:rsidRDefault="00313E6E" w:rsidP="00313E6E">
      <w:pPr>
        <w:numPr>
          <w:ilvl w:val="0"/>
          <w:numId w:val="7"/>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Medial braces required primarily for sporting type activities are not covered</w:t>
      </w:r>
    </w:p>
    <w:p w14:paraId="001C80C9"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60854C46"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u w:val="single"/>
          <w:lang w:val="en-GB"/>
        </w:rPr>
      </w:pPr>
      <w:r w:rsidRPr="00E331FC">
        <w:rPr>
          <w:rFonts w:cs="Calibri"/>
          <w:b/>
          <w:i/>
          <w:sz w:val="22"/>
          <w:szCs w:val="22"/>
          <w:lang w:val="en-GB"/>
        </w:rPr>
        <w:t>H.</w:t>
      </w:r>
      <w:r w:rsidRPr="00E331FC">
        <w:rPr>
          <w:rFonts w:cs="Calibri"/>
          <w:b/>
          <w:i/>
          <w:sz w:val="22"/>
          <w:szCs w:val="22"/>
          <w:lang w:val="en-GB"/>
        </w:rPr>
        <w:tab/>
      </w:r>
      <w:r w:rsidRPr="00E331FC">
        <w:rPr>
          <w:rFonts w:cs="Calibri"/>
          <w:b/>
          <w:i/>
          <w:sz w:val="22"/>
          <w:szCs w:val="22"/>
          <w:u w:val="single"/>
          <w:lang w:val="en-GB"/>
        </w:rPr>
        <w:t>Dental Accidents</w:t>
      </w:r>
    </w:p>
    <w:p w14:paraId="74CC0E8B"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Exact date of accident</w:t>
      </w:r>
    </w:p>
    <w:p w14:paraId="5356CF0D"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Breakdown of services performed</w:t>
      </w:r>
    </w:p>
    <w:p w14:paraId="4451F692"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Circumstances surrounding the accident</w:t>
      </w:r>
    </w:p>
    <w:p w14:paraId="176D1882"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Is there other dental coverage?  Enclose details</w:t>
      </w:r>
    </w:p>
    <w:p w14:paraId="4F51E20E"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Confirmation that treatments only relate to the accident</w:t>
      </w:r>
    </w:p>
    <w:p w14:paraId="135A2115"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Provide other insurer’s explanation</w:t>
      </w:r>
    </w:p>
    <w:p w14:paraId="03B3EEFC" w14:textId="77777777" w:rsidR="00313E6E" w:rsidRPr="00E331FC" w:rsidRDefault="00313E6E" w:rsidP="00313E6E">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Are further treatments estimated?</w:t>
      </w:r>
    </w:p>
    <w:p w14:paraId="28E3F08C"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p>
    <w:p w14:paraId="4B8FEAC6"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u w:val="single"/>
          <w:lang w:val="en-GB"/>
        </w:rPr>
      </w:pPr>
      <w:r w:rsidRPr="00E331FC">
        <w:rPr>
          <w:rFonts w:cs="Calibri"/>
          <w:b/>
          <w:i/>
          <w:sz w:val="22"/>
          <w:szCs w:val="22"/>
          <w:lang w:val="en-GB"/>
        </w:rPr>
        <w:t>I.</w:t>
      </w:r>
      <w:r w:rsidRPr="00E331FC">
        <w:rPr>
          <w:rFonts w:cs="Calibri"/>
          <w:b/>
          <w:i/>
          <w:sz w:val="22"/>
          <w:szCs w:val="22"/>
          <w:lang w:val="en-GB"/>
        </w:rPr>
        <w:tab/>
      </w:r>
      <w:r w:rsidRPr="00E331FC">
        <w:rPr>
          <w:rFonts w:cs="Calibri"/>
          <w:b/>
          <w:i/>
          <w:sz w:val="22"/>
          <w:szCs w:val="22"/>
          <w:u w:val="single"/>
          <w:lang w:val="en-GB"/>
        </w:rPr>
        <w:t>Services Available Within Provincial Plan</w:t>
      </w:r>
    </w:p>
    <w:p w14:paraId="6B2E8572" w14:textId="77777777" w:rsidR="00313E6E" w:rsidRPr="00E331FC" w:rsidRDefault="00313E6E" w:rsidP="00313E6E">
      <w:pPr>
        <w:numPr>
          <w:ilvl w:val="0"/>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1" w:lineRule="atLeast"/>
        <w:jc w:val="both"/>
        <w:rPr>
          <w:rFonts w:cs="Calibri"/>
          <w:b/>
          <w:i/>
          <w:sz w:val="22"/>
          <w:szCs w:val="22"/>
          <w:lang w:val="en-GB"/>
        </w:rPr>
      </w:pPr>
      <w:r w:rsidRPr="00E331FC">
        <w:rPr>
          <w:rFonts w:cs="Calibri"/>
          <w:b/>
          <w:i/>
          <w:sz w:val="22"/>
          <w:szCs w:val="22"/>
          <w:lang w:val="en-GB"/>
        </w:rPr>
        <w:t xml:space="preserve">Your Sports Accident Policy does not make payment for any service or treatment that is available within the provincial plan, whether there is enrolment in the provincial plan or not. </w:t>
      </w:r>
    </w:p>
    <w:p w14:paraId="72C2463F"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b/>
          <w:i/>
          <w:sz w:val="22"/>
          <w:szCs w:val="22"/>
          <w:lang w:val="en-GB"/>
        </w:rPr>
      </w:pPr>
    </w:p>
    <w:p w14:paraId="220DC504" w14:textId="77777777" w:rsidR="00313E6E" w:rsidRPr="00E331FC" w:rsidRDefault="00313E6E" w:rsidP="00313E6E">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80"/>
        <w:jc w:val="both"/>
        <w:rPr>
          <w:rFonts w:cs="Calibri"/>
          <w:b/>
          <w:i/>
          <w:sz w:val="22"/>
          <w:szCs w:val="22"/>
          <w:lang w:val="en-GB"/>
        </w:rPr>
      </w:pPr>
      <w:r w:rsidRPr="00E331FC">
        <w:rPr>
          <w:rFonts w:cs="Calibri"/>
          <w:b/>
          <w:i/>
          <w:sz w:val="22"/>
          <w:szCs w:val="22"/>
          <w:lang w:val="en-GB"/>
        </w:rPr>
        <w:t>Your Sports Accident Policy may include a deductible and/or a percentage of reimbursement.  (Example: $100 deductible or $30 per treatment up to $300 per accident).  If in doubt, check your plan details.</w:t>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r>
      <w:r w:rsidRPr="00E331FC">
        <w:rPr>
          <w:rFonts w:cs="Calibri"/>
          <w:b/>
          <w:i/>
          <w:sz w:val="22"/>
          <w:szCs w:val="22"/>
          <w:lang w:val="en-GB"/>
        </w:rPr>
        <w:tab/>
        <w:t>09/2011</w:t>
      </w:r>
    </w:p>
    <w:p w14:paraId="054BF41D"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4DE09EDA" w14:textId="77777777" w:rsidR="00823429" w:rsidRPr="00E331FC" w:rsidRDefault="00125213" w:rsidP="00412B8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hanging="360"/>
        <w:jc w:val="both"/>
        <w:outlineLvl w:val="1"/>
        <w:rPr>
          <w:rFonts w:cs="Calibri"/>
          <w:sz w:val="22"/>
          <w:szCs w:val="22"/>
          <w:lang w:val="en-GB"/>
        </w:rPr>
      </w:pPr>
      <w:bookmarkStart w:id="15" w:name="_Toc105569851"/>
      <w:bookmarkStart w:id="16" w:name="_Toc113458414"/>
      <w:r w:rsidRPr="00E331FC">
        <w:rPr>
          <w:rFonts w:cs="Calibri"/>
          <w:sz w:val="22"/>
          <w:szCs w:val="22"/>
          <w:lang w:val="en-GB"/>
        </w:rPr>
        <w:t>3.2</w:t>
      </w:r>
      <w:r w:rsidRPr="00E331FC">
        <w:rPr>
          <w:rFonts w:cs="Calibri"/>
          <w:sz w:val="22"/>
          <w:szCs w:val="22"/>
          <w:lang w:val="en-GB"/>
        </w:rPr>
        <w:tab/>
      </w:r>
      <w:r w:rsidRPr="00E331FC">
        <w:rPr>
          <w:rFonts w:cs="Calibri"/>
          <w:sz w:val="22"/>
          <w:szCs w:val="22"/>
          <w:lang w:val="en-GB"/>
        </w:rPr>
        <w:tab/>
        <w:t>PAYMENT PROCEDURE</w:t>
      </w:r>
      <w:bookmarkEnd w:id="15"/>
      <w:bookmarkEnd w:id="16"/>
    </w:p>
    <w:p w14:paraId="3D3AF261"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9713D45"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44" w:hanging="684"/>
        <w:jc w:val="both"/>
        <w:rPr>
          <w:rFonts w:cs="Calibri"/>
          <w:sz w:val="22"/>
          <w:szCs w:val="22"/>
          <w:lang w:val="en-GB"/>
        </w:rPr>
      </w:pPr>
      <w:r w:rsidRPr="00E331FC">
        <w:rPr>
          <w:rFonts w:cs="Calibri"/>
          <w:sz w:val="22"/>
          <w:szCs w:val="22"/>
          <w:lang w:val="en-GB"/>
        </w:rPr>
        <w:lastRenderedPageBreak/>
        <w:t>3.2.1</w:t>
      </w:r>
      <w:r w:rsidRPr="00E331FC">
        <w:rPr>
          <w:rFonts w:cs="Calibri"/>
          <w:sz w:val="22"/>
          <w:szCs w:val="22"/>
          <w:lang w:val="en-GB"/>
        </w:rPr>
        <w:tab/>
        <w:t>The insured amount will be returned directly to the injured party.</w:t>
      </w:r>
    </w:p>
    <w:p w14:paraId="2848453A"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77948EA5" w14:textId="3DCF44B9" w:rsidR="00823429" w:rsidRPr="00E331FC" w:rsidRDefault="00823429" w:rsidP="00E74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993" w:hanging="1044"/>
        <w:jc w:val="both"/>
        <w:rPr>
          <w:rFonts w:cs="Calibri"/>
          <w:sz w:val="22"/>
          <w:szCs w:val="22"/>
          <w:lang w:val="en-GB"/>
        </w:rPr>
      </w:pPr>
      <w:r w:rsidRPr="00E331FC">
        <w:rPr>
          <w:rFonts w:cs="Calibri"/>
          <w:sz w:val="22"/>
          <w:szCs w:val="22"/>
          <w:lang w:val="en-GB"/>
        </w:rPr>
        <w:tab/>
      </w:r>
      <w:r w:rsidRPr="00E331FC">
        <w:rPr>
          <w:rFonts w:cs="Calibri"/>
          <w:sz w:val="22"/>
          <w:szCs w:val="22"/>
          <w:lang w:val="en-GB"/>
        </w:rPr>
        <w:tab/>
      </w:r>
      <w:r w:rsidR="00E74533" w:rsidRPr="00E331FC">
        <w:rPr>
          <w:rFonts w:cs="Calibri"/>
          <w:sz w:val="22"/>
          <w:szCs w:val="22"/>
          <w:lang w:val="en-GB"/>
        </w:rPr>
        <w:t>3.2</w:t>
      </w:r>
      <w:r w:rsidRPr="00E331FC">
        <w:rPr>
          <w:rFonts w:cs="Calibri"/>
          <w:sz w:val="22"/>
          <w:szCs w:val="22"/>
          <w:lang w:val="en-GB"/>
        </w:rPr>
        <w:t>.2</w:t>
      </w:r>
      <w:r w:rsidRPr="00E331FC">
        <w:rPr>
          <w:rFonts w:cs="Calibri"/>
          <w:sz w:val="22"/>
          <w:szCs w:val="22"/>
          <w:lang w:val="en-GB"/>
        </w:rPr>
        <w:tab/>
        <w:t xml:space="preserve">It is the responsibility of the injured party to ensure payment is received and that the forms are processed properly.  If you require </w:t>
      </w:r>
      <w:r w:rsidR="00B93DD5" w:rsidRPr="00E331FC">
        <w:rPr>
          <w:rFonts w:cs="Calibri"/>
          <w:sz w:val="22"/>
          <w:szCs w:val="22"/>
          <w:lang w:val="en-GB"/>
        </w:rPr>
        <w:t>assistance,</w:t>
      </w:r>
      <w:r w:rsidRPr="00E331FC">
        <w:rPr>
          <w:rFonts w:cs="Calibri"/>
          <w:sz w:val="22"/>
          <w:szCs w:val="22"/>
          <w:lang w:val="en-GB"/>
        </w:rPr>
        <w:t xml:space="preserve"> contact the </w:t>
      </w:r>
      <w:r w:rsidR="00411EA6" w:rsidRPr="00E331FC">
        <w:rPr>
          <w:rFonts w:cs="Calibri"/>
          <w:sz w:val="22"/>
          <w:szCs w:val="22"/>
          <w:lang w:val="en-GB"/>
        </w:rPr>
        <w:t>SBA</w:t>
      </w:r>
      <w:r w:rsidRPr="00E331FC">
        <w:rPr>
          <w:rFonts w:cs="Calibri"/>
          <w:sz w:val="22"/>
          <w:szCs w:val="22"/>
          <w:lang w:val="en-GB"/>
        </w:rPr>
        <w:t xml:space="preserve"> Executive Director.</w:t>
      </w:r>
    </w:p>
    <w:p w14:paraId="19314236"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1C5C53F" w14:textId="77777777" w:rsidR="00823429" w:rsidRPr="00E331FC" w:rsidRDefault="00125213" w:rsidP="00412B8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outlineLvl w:val="1"/>
        <w:rPr>
          <w:rFonts w:cs="Calibri"/>
          <w:sz w:val="22"/>
          <w:szCs w:val="22"/>
          <w:lang w:val="en-GB"/>
        </w:rPr>
      </w:pPr>
      <w:bookmarkStart w:id="17" w:name="_Toc105569852"/>
      <w:bookmarkStart w:id="18" w:name="_Toc113458415"/>
      <w:r w:rsidRPr="00E331FC">
        <w:rPr>
          <w:rFonts w:cs="Calibri"/>
          <w:sz w:val="22"/>
          <w:szCs w:val="22"/>
          <w:lang w:val="en-GB"/>
        </w:rPr>
        <w:t>3.3</w:t>
      </w:r>
      <w:r w:rsidRPr="00E331FC">
        <w:rPr>
          <w:rFonts w:cs="Calibri"/>
          <w:sz w:val="22"/>
          <w:szCs w:val="22"/>
          <w:lang w:val="en-GB"/>
        </w:rPr>
        <w:tab/>
      </w:r>
      <w:r w:rsidRPr="00E331FC">
        <w:rPr>
          <w:rFonts w:cs="Calibri"/>
          <w:sz w:val="22"/>
          <w:szCs w:val="22"/>
          <w:lang w:val="en-GB"/>
        </w:rPr>
        <w:tab/>
        <w:t>PROCEDURE FOR FILING FOR SOCIAL EVENT COVERAGE</w:t>
      </w:r>
      <w:bookmarkEnd w:id="17"/>
      <w:bookmarkEnd w:id="18"/>
    </w:p>
    <w:p w14:paraId="6B2CBB21"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2E13D880" w14:textId="77777777" w:rsidR="00823429" w:rsidRPr="00E331FC" w:rsidRDefault="00823429"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 xml:space="preserve">Liability insurance coverage is available (free of charge) for all members who are operating social events involving liquor.  There is a potential for liability claims to occur </w:t>
      </w:r>
      <w:proofErr w:type="gramStart"/>
      <w:r w:rsidRPr="00E331FC">
        <w:rPr>
          <w:rFonts w:cs="Calibri"/>
          <w:sz w:val="22"/>
          <w:szCs w:val="22"/>
          <w:lang w:val="en-GB"/>
        </w:rPr>
        <w:t>as a result of</w:t>
      </w:r>
      <w:proofErr w:type="gramEnd"/>
      <w:r w:rsidRPr="00E331FC">
        <w:rPr>
          <w:rFonts w:cs="Calibri"/>
          <w:sz w:val="22"/>
          <w:szCs w:val="22"/>
          <w:lang w:val="en-GB"/>
        </w:rPr>
        <w:t xml:space="preserve"> these events; therefore, all members are advised to file for coverage in advance of all their events.</w:t>
      </w:r>
    </w:p>
    <w:p w14:paraId="4A65758D"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315B6DE7" w14:textId="1D816372" w:rsidR="00823429" w:rsidRPr="00E331FC" w:rsidRDefault="00823429"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 xml:space="preserve">NOTE:  This coverage does not in any way cover you for damage to the hall or any equipment.  </w:t>
      </w:r>
      <w:r w:rsidR="001D03B8" w:rsidRPr="00E331FC">
        <w:rPr>
          <w:rFonts w:cs="Calibri"/>
          <w:sz w:val="22"/>
          <w:szCs w:val="22"/>
          <w:lang w:val="en-GB"/>
        </w:rPr>
        <w:t>Its</w:t>
      </w:r>
      <w:r w:rsidRPr="00E331FC">
        <w:rPr>
          <w:rFonts w:cs="Calibri"/>
          <w:sz w:val="22"/>
          <w:szCs w:val="22"/>
          <w:lang w:val="en-GB"/>
        </w:rPr>
        <w:t xml:space="preserve"> purpose is to ensure that the organizers have coverage in case they are sued by someone who was injured at the social.</w:t>
      </w:r>
    </w:p>
    <w:p w14:paraId="1B93FBEE"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4E93D5F8" w14:textId="6E0B7819" w:rsidR="00D71F62" w:rsidRPr="00E331FC" w:rsidRDefault="00823429" w:rsidP="00D71F62">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42" w:hanging="142"/>
        <w:jc w:val="both"/>
        <w:rPr>
          <w:rFonts w:cs="Calibri"/>
          <w:sz w:val="22"/>
          <w:szCs w:val="22"/>
          <w:lang w:val="en-GB"/>
        </w:rPr>
      </w:pPr>
      <w:r w:rsidRPr="00E331FC">
        <w:rPr>
          <w:rFonts w:cs="Calibri"/>
          <w:sz w:val="22"/>
          <w:szCs w:val="22"/>
          <w:lang w:val="en-GB"/>
        </w:rPr>
        <w:tab/>
        <w:t>3.3.1</w:t>
      </w:r>
      <w:r w:rsidRPr="00E331FC">
        <w:rPr>
          <w:rFonts w:cs="Calibri"/>
          <w:sz w:val="22"/>
          <w:szCs w:val="22"/>
          <w:lang w:val="en-GB"/>
        </w:rPr>
        <w:tab/>
        <w:t>Claims must be filed in advance of the event by forwarding the information below to AON</w:t>
      </w:r>
      <w:r w:rsidR="00D71F62" w:rsidRPr="00E331FC">
        <w:rPr>
          <w:rFonts w:cs="Calibri"/>
          <w:sz w:val="22"/>
          <w:szCs w:val="22"/>
          <w:lang w:val="en-GB"/>
        </w:rPr>
        <w:t xml:space="preserve"> </w:t>
      </w:r>
      <w:r w:rsidRPr="00E331FC">
        <w:rPr>
          <w:rFonts w:cs="Calibri"/>
          <w:sz w:val="22"/>
          <w:szCs w:val="22"/>
          <w:lang w:val="en-GB"/>
        </w:rPr>
        <w:t xml:space="preserve">Reed Stenhouse Inc., 2103-11th Avenue, Suite 1000, Regina, SK., S4P 3Z8 or FAX 359-0387. </w:t>
      </w:r>
    </w:p>
    <w:p w14:paraId="490B4321" w14:textId="77777777" w:rsidR="00D71F62" w:rsidRPr="00E331FC" w:rsidRDefault="00D71F62" w:rsidP="00D71F6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851" w:hanging="1044"/>
        <w:jc w:val="both"/>
        <w:rPr>
          <w:rFonts w:cs="Calibri"/>
          <w:sz w:val="22"/>
          <w:szCs w:val="22"/>
          <w:lang w:val="en-GB"/>
        </w:rPr>
      </w:pPr>
    </w:p>
    <w:p w14:paraId="1EA50EEF" w14:textId="3BAC7558" w:rsidR="00D71F62" w:rsidRPr="00E331FC" w:rsidRDefault="00D71F62" w:rsidP="00D71F62">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44" w:hanging="1044"/>
        <w:jc w:val="both"/>
        <w:rPr>
          <w:rFonts w:cs="Calibri"/>
          <w:sz w:val="22"/>
          <w:szCs w:val="22"/>
          <w:lang w:val="en-GB"/>
        </w:rPr>
      </w:pPr>
      <w:r w:rsidRPr="00E331FC">
        <w:rPr>
          <w:rFonts w:cs="Calibri"/>
          <w:sz w:val="22"/>
          <w:szCs w:val="22"/>
          <w:lang w:val="en-GB"/>
        </w:rPr>
        <w:t>3.3</w:t>
      </w:r>
      <w:r w:rsidR="00823429" w:rsidRPr="00E331FC">
        <w:rPr>
          <w:rFonts w:cs="Calibri"/>
          <w:sz w:val="22"/>
          <w:szCs w:val="22"/>
          <w:lang w:val="en-GB"/>
        </w:rPr>
        <w:t>.2</w:t>
      </w:r>
      <w:r w:rsidR="00823429" w:rsidRPr="00E331FC">
        <w:rPr>
          <w:rFonts w:cs="Calibri"/>
          <w:sz w:val="22"/>
          <w:szCs w:val="22"/>
          <w:lang w:val="en-GB"/>
        </w:rPr>
        <w:tab/>
        <w:t xml:space="preserve">Submit a copy of all documents to the </w:t>
      </w:r>
      <w:r w:rsidR="00411EA6" w:rsidRPr="00E331FC">
        <w:rPr>
          <w:rFonts w:cs="Calibri"/>
          <w:sz w:val="22"/>
          <w:szCs w:val="22"/>
          <w:lang w:val="en-GB"/>
        </w:rPr>
        <w:t>SBA</w:t>
      </w:r>
      <w:r w:rsidR="00823429" w:rsidRPr="00E331FC">
        <w:rPr>
          <w:rFonts w:cs="Calibri"/>
          <w:sz w:val="22"/>
          <w:szCs w:val="22"/>
          <w:lang w:val="en-GB"/>
        </w:rPr>
        <w:t xml:space="preserve"> office and keep a copy for your personal records.</w:t>
      </w:r>
    </w:p>
    <w:p w14:paraId="621E8543" w14:textId="77777777" w:rsidR="00D71F62" w:rsidRPr="00E331FC" w:rsidRDefault="00D71F62" w:rsidP="00D71F62">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044" w:hanging="1044"/>
        <w:jc w:val="both"/>
        <w:rPr>
          <w:rFonts w:cs="Calibri"/>
          <w:sz w:val="22"/>
          <w:szCs w:val="22"/>
          <w:lang w:val="en-GB"/>
        </w:rPr>
      </w:pPr>
    </w:p>
    <w:p w14:paraId="288D489E" w14:textId="6FF68D22" w:rsidR="00823429" w:rsidRPr="00E331FC" w:rsidRDefault="00D71F62" w:rsidP="00D71F6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D71F62">
        <w:rPr>
          <w:sz w:val="22"/>
          <w:szCs w:val="22"/>
        </w:rPr>
        <w:t>3.3</w:t>
      </w:r>
      <w:r w:rsidR="00823429" w:rsidRPr="00D71F62">
        <w:rPr>
          <w:sz w:val="22"/>
          <w:szCs w:val="22"/>
        </w:rPr>
        <w:t>.3</w:t>
      </w:r>
      <w:r w:rsidR="00823429" w:rsidRPr="00D71F62">
        <w:rPr>
          <w:sz w:val="22"/>
          <w:szCs w:val="22"/>
        </w:rPr>
        <w:tab/>
        <w:t xml:space="preserve">Chairpersons and staff are responsible to promote this coverage to membership.  </w:t>
      </w:r>
      <w:r w:rsidR="001D03B8" w:rsidRPr="00D71F62">
        <w:rPr>
          <w:sz w:val="22"/>
          <w:szCs w:val="22"/>
        </w:rPr>
        <w:t>To</w:t>
      </w:r>
      <w:r w:rsidR="00823429" w:rsidRPr="00D71F62">
        <w:rPr>
          <w:sz w:val="22"/>
          <w:szCs w:val="22"/>
        </w:rPr>
        <w:t xml:space="preserve"> minimize the Association’s liability, all events should be covered.</w:t>
      </w:r>
    </w:p>
    <w:p w14:paraId="4F27A040" w14:textId="77777777" w:rsidR="00125213" w:rsidRPr="00E331FC" w:rsidRDefault="00125213"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3E3BA2B3"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NAME OF HOSTING GROUP: </w:t>
      </w:r>
    </w:p>
    <w:p w14:paraId="10DD72A4"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A83A73E"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CONTACT: </w:t>
      </w:r>
    </w:p>
    <w:p w14:paraId="47B3A8B3"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525BB730"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COMPLETE ADDRESS: </w:t>
      </w:r>
    </w:p>
    <w:p w14:paraId="238F9650"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568647CA"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PHONE: </w:t>
      </w:r>
    </w:p>
    <w:p w14:paraId="787CEA38"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6B325E60"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LOCATION OF EVENT: </w:t>
      </w:r>
    </w:p>
    <w:p w14:paraId="065B88C8"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009B1689"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 xml:space="preserve">TIME: </w:t>
      </w:r>
    </w:p>
    <w:p w14:paraId="58BC29E2"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459FB212"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NATURE OF EVENT: (i.e., Dance, Beer Gardens, other)</w:t>
      </w:r>
    </w:p>
    <w:p w14:paraId="1A7F4238"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F1C247B" w14:textId="77777777" w:rsidR="00823429" w:rsidRPr="00E331FC" w:rsidRDefault="00125213" w:rsidP="00412B8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hanging="360"/>
        <w:jc w:val="both"/>
        <w:outlineLvl w:val="0"/>
        <w:rPr>
          <w:rFonts w:cs="Calibri"/>
          <w:sz w:val="22"/>
          <w:szCs w:val="22"/>
          <w:u w:val="single"/>
          <w:lang w:val="en-GB"/>
        </w:rPr>
      </w:pPr>
      <w:bookmarkStart w:id="19" w:name="_Toc105569853"/>
      <w:bookmarkStart w:id="20" w:name="_Toc113458416"/>
      <w:r w:rsidRPr="00E331FC">
        <w:rPr>
          <w:rFonts w:cs="Calibri"/>
          <w:b/>
          <w:bCs/>
          <w:sz w:val="22"/>
          <w:szCs w:val="22"/>
          <w:u w:val="single"/>
          <w:lang w:val="en-GB"/>
        </w:rPr>
        <w:t>4.0</w:t>
      </w:r>
      <w:r w:rsidRPr="00E331FC">
        <w:rPr>
          <w:rFonts w:cs="Calibri"/>
          <w:b/>
          <w:bCs/>
          <w:sz w:val="22"/>
          <w:szCs w:val="22"/>
          <w:lang w:val="en-GB"/>
        </w:rPr>
        <w:tab/>
      </w:r>
      <w:r w:rsidRPr="00E331FC">
        <w:rPr>
          <w:rFonts w:cs="Calibri"/>
          <w:b/>
          <w:bCs/>
          <w:sz w:val="22"/>
          <w:szCs w:val="22"/>
          <w:lang w:val="en-GB"/>
        </w:rPr>
        <w:tab/>
      </w:r>
      <w:r w:rsidRPr="00E331FC">
        <w:rPr>
          <w:rFonts w:cs="Calibri"/>
          <w:b/>
          <w:bCs/>
          <w:sz w:val="22"/>
          <w:szCs w:val="22"/>
          <w:u w:val="single"/>
          <w:lang w:val="en-GB"/>
        </w:rPr>
        <w:t>RISK MANAGEMENT PRACTICES - ADMINISTRATIVE</w:t>
      </w:r>
      <w:bookmarkEnd w:id="19"/>
      <w:bookmarkEnd w:id="20"/>
    </w:p>
    <w:p w14:paraId="15B036C3"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24319389" w14:textId="77777777" w:rsidR="00823429" w:rsidRPr="00E331FC" w:rsidRDefault="00823429"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 xml:space="preserve">The </w:t>
      </w:r>
      <w:r w:rsidR="00411EA6" w:rsidRPr="00E331FC">
        <w:rPr>
          <w:rFonts w:cs="Calibri"/>
          <w:sz w:val="22"/>
          <w:szCs w:val="22"/>
          <w:lang w:val="en-GB"/>
        </w:rPr>
        <w:t>SBA</w:t>
      </w:r>
      <w:r w:rsidRPr="00E331FC">
        <w:rPr>
          <w:rFonts w:cs="Calibri"/>
          <w:sz w:val="22"/>
          <w:szCs w:val="22"/>
          <w:lang w:val="en-GB"/>
        </w:rPr>
        <w:t xml:space="preserve"> currently employs a variety of Risk Management techniques which are designed to increase the safety of our sport for participants and reduce the potential for liability for volunteers, officials, executive, and staff.  At all times caution should dictate</w:t>
      </w:r>
      <w:r w:rsidR="00125213" w:rsidRPr="00E331FC">
        <w:rPr>
          <w:rFonts w:cs="Calibri"/>
          <w:sz w:val="22"/>
          <w:szCs w:val="22"/>
          <w:lang w:val="en-GB"/>
        </w:rPr>
        <w:t xml:space="preserve">, </w:t>
      </w:r>
      <w:r w:rsidRPr="00E331FC">
        <w:rPr>
          <w:rFonts w:cs="Calibri"/>
          <w:sz w:val="22"/>
          <w:szCs w:val="22"/>
          <w:lang w:val="en-GB"/>
        </w:rPr>
        <w:t xml:space="preserve">the Board must work with </w:t>
      </w:r>
      <w:r w:rsidR="00411EA6" w:rsidRPr="00E331FC">
        <w:rPr>
          <w:rFonts w:cs="Calibri"/>
          <w:sz w:val="22"/>
          <w:szCs w:val="22"/>
          <w:lang w:val="en-GB"/>
        </w:rPr>
        <w:t>SBA</w:t>
      </w:r>
      <w:r w:rsidRPr="00E331FC">
        <w:rPr>
          <w:rFonts w:cs="Calibri"/>
          <w:sz w:val="22"/>
          <w:szCs w:val="22"/>
          <w:lang w:val="en-GB"/>
        </w:rPr>
        <w:t xml:space="preserve"> members to develop a healthy respect for risk management practices.</w:t>
      </w:r>
    </w:p>
    <w:p w14:paraId="1CF5A731"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171BD407" w14:textId="77777777" w:rsidR="00823429" w:rsidRPr="00E331FC" w:rsidRDefault="00125213" w:rsidP="00412B8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hanging="360"/>
        <w:jc w:val="both"/>
        <w:outlineLvl w:val="1"/>
        <w:rPr>
          <w:rFonts w:cs="Calibri"/>
          <w:sz w:val="22"/>
          <w:szCs w:val="22"/>
          <w:lang w:val="en-GB"/>
        </w:rPr>
      </w:pPr>
      <w:bookmarkStart w:id="21" w:name="_Toc105569854"/>
      <w:bookmarkStart w:id="22" w:name="_Toc113458417"/>
      <w:r w:rsidRPr="00E331FC">
        <w:rPr>
          <w:rFonts w:cs="Calibri"/>
          <w:sz w:val="22"/>
          <w:szCs w:val="22"/>
          <w:lang w:val="en-GB"/>
        </w:rPr>
        <w:t>4.1</w:t>
      </w:r>
      <w:r w:rsidRPr="00E331FC">
        <w:rPr>
          <w:rFonts w:cs="Calibri"/>
          <w:sz w:val="22"/>
          <w:szCs w:val="22"/>
          <w:lang w:val="en-GB"/>
        </w:rPr>
        <w:tab/>
      </w:r>
      <w:r w:rsidRPr="00E331FC">
        <w:rPr>
          <w:rFonts w:cs="Calibri"/>
          <w:sz w:val="22"/>
          <w:szCs w:val="22"/>
          <w:lang w:val="en-GB"/>
        </w:rPr>
        <w:tab/>
        <w:t>RESPONSIBILITY</w:t>
      </w:r>
      <w:bookmarkEnd w:id="21"/>
      <w:bookmarkEnd w:id="22"/>
    </w:p>
    <w:p w14:paraId="21A1C020"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201A76BF" w14:textId="2715A611" w:rsidR="00D71F62" w:rsidRPr="00E331FC" w:rsidRDefault="00823429"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lastRenderedPageBreak/>
        <w:t>The area of Risk Management is overseen by the Management Committee of the Association in conjunction with the Technical Chairperson.  The Management Committee is charged with annually reviewing all areas of risk management that are currently employed by the Association.</w:t>
      </w:r>
    </w:p>
    <w:p w14:paraId="437AC5D3" w14:textId="77777777" w:rsidR="00D71F62" w:rsidRPr="00E331FC" w:rsidRDefault="00D71F62"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p>
    <w:p w14:paraId="0018AD28" w14:textId="20070E9A" w:rsidR="00823429" w:rsidRPr="00E331FC" w:rsidRDefault="00D71F62" w:rsidP="00125213">
      <w:pPr>
        <w:tabs>
          <w:tab w:val="left" w:pos="-1080"/>
          <w:tab w:val="left" w:pos="-720"/>
          <w:tab w:val="left" w:pos="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It is</w:t>
      </w:r>
      <w:r w:rsidR="00823429" w:rsidRPr="00E331FC">
        <w:rPr>
          <w:rFonts w:cs="Calibri"/>
          <w:sz w:val="22"/>
          <w:szCs w:val="22"/>
          <w:lang w:val="en-GB"/>
        </w:rPr>
        <w:t xml:space="preserve"> their responsibility to:</w:t>
      </w:r>
    </w:p>
    <w:p w14:paraId="17B28281" w14:textId="35A3BE1D" w:rsidR="00823429" w:rsidRPr="00E331FC" w:rsidRDefault="00823429" w:rsidP="00D71F62">
      <w:pPr>
        <w:numPr>
          <w:ilvl w:val="0"/>
          <w:numId w:val="11"/>
        </w:numPr>
        <w:tabs>
          <w:tab w:val="left" w:pos="-1080"/>
          <w:tab w:val="left" w:pos="-720"/>
          <w:tab w:val="left" w:pos="0"/>
          <w:tab w:val="left" w:pos="36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1418"/>
        <w:jc w:val="both"/>
        <w:rPr>
          <w:rFonts w:cs="Calibri"/>
          <w:sz w:val="22"/>
          <w:szCs w:val="22"/>
          <w:lang w:val="en-GB"/>
        </w:rPr>
      </w:pPr>
      <w:r w:rsidRPr="00E331FC">
        <w:rPr>
          <w:rFonts w:cs="Calibri"/>
          <w:sz w:val="22"/>
          <w:szCs w:val="22"/>
          <w:lang w:val="en-GB"/>
        </w:rPr>
        <w:t>strike a committee as required to review the area of risk management</w:t>
      </w:r>
    </w:p>
    <w:p w14:paraId="1A0ED548" w14:textId="28F07716" w:rsidR="00823429" w:rsidRPr="00D71F62" w:rsidRDefault="00823429" w:rsidP="00D71F62">
      <w:pPr>
        <w:numPr>
          <w:ilvl w:val="0"/>
          <w:numId w:val="11"/>
        </w:numPr>
        <w:spacing w:line="1" w:lineRule="atLeast"/>
        <w:ind w:left="1418"/>
        <w:jc w:val="both"/>
        <w:rPr>
          <w:sz w:val="22"/>
          <w:szCs w:val="22"/>
        </w:rPr>
      </w:pPr>
      <w:r w:rsidRPr="00D71F62">
        <w:rPr>
          <w:sz w:val="22"/>
          <w:szCs w:val="22"/>
        </w:rPr>
        <w:t>make the membership aware of these practices and implement them whenever possible</w:t>
      </w:r>
    </w:p>
    <w:p w14:paraId="43107F4D" w14:textId="295163F8" w:rsidR="00823429" w:rsidRPr="00D71F62" w:rsidRDefault="00823429" w:rsidP="00D71F62">
      <w:pPr>
        <w:numPr>
          <w:ilvl w:val="0"/>
          <w:numId w:val="11"/>
        </w:numPr>
        <w:spacing w:line="1" w:lineRule="atLeast"/>
        <w:ind w:left="1418"/>
        <w:jc w:val="both"/>
        <w:rPr>
          <w:sz w:val="22"/>
          <w:szCs w:val="22"/>
        </w:rPr>
      </w:pPr>
      <w:r w:rsidRPr="00D71F62">
        <w:rPr>
          <w:sz w:val="22"/>
          <w:szCs w:val="22"/>
        </w:rPr>
        <w:t>review all situations of a serious nature to see if the techniques employed were or were not effective.</w:t>
      </w:r>
    </w:p>
    <w:p w14:paraId="2654438D" w14:textId="49C7E5D0" w:rsidR="00823429" w:rsidRPr="00D71F62" w:rsidRDefault="00823429" w:rsidP="00D71F62">
      <w:pPr>
        <w:numPr>
          <w:ilvl w:val="0"/>
          <w:numId w:val="11"/>
        </w:numPr>
        <w:spacing w:line="1" w:lineRule="atLeast"/>
        <w:ind w:left="1418"/>
        <w:jc w:val="both"/>
        <w:rPr>
          <w:sz w:val="22"/>
          <w:szCs w:val="22"/>
        </w:rPr>
      </w:pPr>
      <w:r w:rsidRPr="00D71F62">
        <w:rPr>
          <w:sz w:val="22"/>
          <w:szCs w:val="22"/>
        </w:rPr>
        <w:t xml:space="preserve">institute changes required </w:t>
      </w:r>
      <w:proofErr w:type="gramStart"/>
      <w:r w:rsidRPr="00D71F62">
        <w:rPr>
          <w:sz w:val="22"/>
          <w:szCs w:val="22"/>
        </w:rPr>
        <w:t>as a result of</w:t>
      </w:r>
      <w:proofErr w:type="gramEnd"/>
      <w:r w:rsidRPr="00D71F62">
        <w:rPr>
          <w:sz w:val="22"/>
          <w:szCs w:val="22"/>
        </w:rPr>
        <w:t xml:space="preserve"> </w:t>
      </w:r>
      <w:r w:rsidR="00D71F62">
        <w:rPr>
          <w:sz w:val="22"/>
          <w:szCs w:val="22"/>
        </w:rPr>
        <w:t>their</w:t>
      </w:r>
      <w:r w:rsidRPr="00D71F62">
        <w:rPr>
          <w:sz w:val="22"/>
          <w:szCs w:val="22"/>
        </w:rPr>
        <w:t xml:space="preserve"> review</w:t>
      </w:r>
    </w:p>
    <w:p w14:paraId="479D3749" w14:textId="248FAAF2" w:rsidR="00823429" w:rsidRPr="00D71F62" w:rsidRDefault="00823429" w:rsidP="00D71F62">
      <w:pPr>
        <w:numPr>
          <w:ilvl w:val="0"/>
          <w:numId w:val="11"/>
        </w:numPr>
        <w:spacing w:line="1" w:lineRule="atLeast"/>
        <w:ind w:left="1418"/>
        <w:jc w:val="both"/>
        <w:rPr>
          <w:sz w:val="22"/>
          <w:szCs w:val="22"/>
        </w:rPr>
      </w:pPr>
      <w:r w:rsidRPr="00D71F62">
        <w:rPr>
          <w:sz w:val="22"/>
          <w:szCs w:val="22"/>
        </w:rPr>
        <w:t xml:space="preserve">gather experts or expertise as required in order that the committee can make informed decisions </w:t>
      </w:r>
    </w:p>
    <w:p w14:paraId="755EB8EB"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4DE90190" w14:textId="77777777" w:rsidR="00823429" w:rsidRPr="00E331FC" w:rsidRDefault="00313E6E" w:rsidP="00412B8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360" w:hanging="360"/>
        <w:jc w:val="both"/>
        <w:outlineLvl w:val="1"/>
        <w:rPr>
          <w:rFonts w:cs="Calibri"/>
          <w:sz w:val="22"/>
          <w:szCs w:val="22"/>
          <w:lang w:val="en-GB"/>
        </w:rPr>
      </w:pPr>
      <w:bookmarkStart w:id="23" w:name="_Toc105569855"/>
      <w:r w:rsidRPr="00E331FC">
        <w:rPr>
          <w:rFonts w:cs="Calibri"/>
          <w:sz w:val="22"/>
          <w:szCs w:val="22"/>
          <w:lang w:val="en-GB"/>
        </w:rPr>
        <w:br w:type="page"/>
      </w:r>
      <w:bookmarkStart w:id="24" w:name="_Toc113458418"/>
      <w:r w:rsidR="00125213" w:rsidRPr="00E331FC">
        <w:rPr>
          <w:rFonts w:cs="Calibri"/>
          <w:sz w:val="22"/>
          <w:szCs w:val="22"/>
          <w:lang w:val="en-GB"/>
        </w:rPr>
        <w:lastRenderedPageBreak/>
        <w:t>4.2</w:t>
      </w:r>
      <w:r w:rsidR="00125213" w:rsidRPr="00E331FC">
        <w:rPr>
          <w:rFonts w:cs="Calibri"/>
          <w:sz w:val="22"/>
          <w:szCs w:val="22"/>
          <w:lang w:val="en-GB"/>
        </w:rPr>
        <w:tab/>
      </w:r>
      <w:r w:rsidR="00125213" w:rsidRPr="00E331FC">
        <w:rPr>
          <w:rFonts w:cs="Calibri"/>
          <w:sz w:val="22"/>
          <w:szCs w:val="22"/>
          <w:lang w:val="en-GB"/>
        </w:rPr>
        <w:tab/>
        <w:t>SOME OF THE PRACTICES CURRENTLY EMPLOYED INCLUDE:</w:t>
      </w:r>
      <w:bookmarkEnd w:id="23"/>
      <w:bookmarkEnd w:id="24"/>
    </w:p>
    <w:p w14:paraId="7EEDC441"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028EF4BE"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 xml:space="preserve">Overseen by: </w:t>
      </w:r>
    </w:p>
    <w:p w14:paraId="414FCBB4"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2D469874"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0" w:hanging="7200"/>
        <w:jc w:val="both"/>
        <w:rPr>
          <w:rFonts w:cs="Calibri"/>
          <w:sz w:val="22"/>
          <w:szCs w:val="22"/>
          <w:lang w:val="en-GB"/>
        </w:rPr>
      </w:pPr>
      <w:r w:rsidRPr="00E331FC">
        <w:rPr>
          <w:rFonts w:cs="Calibri"/>
          <w:sz w:val="22"/>
          <w:szCs w:val="22"/>
          <w:lang w:val="en-GB"/>
        </w:rPr>
        <w:tab/>
      </w:r>
      <w:r w:rsidRPr="00E331FC">
        <w:rPr>
          <w:rFonts w:cs="Calibri"/>
          <w:sz w:val="22"/>
          <w:szCs w:val="22"/>
          <w:lang w:val="en-GB"/>
        </w:rPr>
        <w:tab/>
      </w:r>
      <w:r w:rsidRPr="00E331FC">
        <w:rPr>
          <w:rFonts w:cs="Calibri"/>
          <w:sz w:val="22"/>
          <w:szCs w:val="22"/>
          <w:lang w:val="en-GB"/>
        </w:rPr>
        <w:tab/>
      </w:r>
      <w:r w:rsidRPr="00E331FC">
        <w:rPr>
          <w:rFonts w:cs="Calibri"/>
          <w:sz w:val="22"/>
          <w:szCs w:val="22"/>
          <w:u w:val="single"/>
          <w:lang w:val="en-GB"/>
        </w:rPr>
        <w:t>Management Committee</w:t>
      </w:r>
      <w:r w:rsidRPr="00E331FC">
        <w:rPr>
          <w:rFonts w:cs="Calibri"/>
          <w:sz w:val="22"/>
          <w:szCs w:val="22"/>
          <w:lang w:val="en-GB"/>
        </w:rPr>
        <w:tab/>
      </w:r>
      <w:r w:rsidRPr="00E331FC">
        <w:rPr>
          <w:rFonts w:cs="Calibri"/>
          <w:sz w:val="22"/>
          <w:szCs w:val="22"/>
          <w:lang w:val="en-GB"/>
        </w:rPr>
        <w:tab/>
      </w:r>
      <w:r w:rsidRPr="00E331FC">
        <w:rPr>
          <w:rFonts w:cs="Calibri"/>
          <w:sz w:val="22"/>
          <w:szCs w:val="22"/>
          <w:lang w:val="en-GB"/>
        </w:rPr>
        <w:tab/>
      </w:r>
      <w:r w:rsidRPr="00E331FC">
        <w:rPr>
          <w:rFonts w:cs="Calibri"/>
          <w:sz w:val="22"/>
          <w:szCs w:val="22"/>
          <w:u w:val="single"/>
          <w:lang w:val="en-GB"/>
        </w:rPr>
        <w:t>Technical Committee</w:t>
      </w:r>
      <w:r w:rsidRPr="00E331FC">
        <w:rPr>
          <w:rFonts w:cs="Calibri"/>
          <w:sz w:val="22"/>
          <w:szCs w:val="22"/>
          <w:lang w:val="en-GB"/>
        </w:rPr>
        <w:tab/>
      </w:r>
    </w:p>
    <w:p w14:paraId="08535F61"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017EB96D" w14:textId="2A2CD486" w:rsidR="00823429" w:rsidRPr="00E331FC" w:rsidRDefault="00823429" w:rsidP="005E09F4">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r w:rsidRPr="00E331FC">
        <w:rPr>
          <w:rFonts w:cs="Calibri"/>
          <w:sz w:val="22"/>
          <w:szCs w:val="22"/>
          <w:lang w:val="en-GB"/>
        </w:rPr>
        <w:t>4.2.1</w:t>
      </w:r>
      <w:r w:rsidRPr="00E331FC">
        <w:rPr>
          <w:rFonts w:cs="Calibri"/>
          <w:sz w:val="22"/>
          <w:szCs w:val="22"/>
          <w:lang w:val="en-GB"/>
        </w:rPr>
        <w:tab/>
        <w:t xml:space="preserve">Participation waivers </w:t>
      </w:r>
      <w:r w:rsidRPr="00E331FC">
        <w:rPr>
          <w:rFonts w:cs="Calibri"/>
          <w:sz w:val="22"/>
          <w:szCs w:val="22"/>
          <w:lang w:val="en-GB"/>
        </w:rPr>
        <w:tab/>
      </w:r>
      <w:r w:rsidRPr="00E331FC">
        <w:rPr>
          <w:rFonts w:cs="Calibri"/>
          <w:sz w:val="22"/>
          <w:szCs w:val="22"/>
          <w:lang w:val="en-GB"/>
        </w:rPr>
        <w:tab/>
      </w:r>
      <w:r w:rsidRPr="00E331FC">
        <w:rPr>
          <w:rFonts w:cs="Calibri"/>
          <w:sz w:val="22"/>
          <w:szCs w:val="22"/>
          <w:lang w:val="en-GB"/>
        </w:rPr>
        <w:tab/>
      </w:r>
      <w:r w:rsidRPr="00E331FC">
        <w:rPr>
          <w:rFonts w:cs="Calibri"/>
          <w:sz w:val="22"/>
          <w:szCs w:val="22"/>
          <w:lang w:val="en-GB"/>
        </w:rPr>
        <w:tab/>
      </w:r>
      <w:r w:rsidR="00313E6E" w:rsidRPr="00E331FC">
        <w:rPr>
          <w:rFonts w:cs="Calibri"/>
          <w:sz w:val="22"/>
          <w:szCs w:val="22"/>
          <w:lang w:val="en-GB"/>
        </w:rPr>
        <w:t>.2</w:t>
      </w:r>
      <w:r w:rsidR="007E2215">
        <w:rPr>
          <w:rFonts w:cs="Calibri"/>
          <w:sz w:val="22"/>
          <w:szCs w:val="22"/>
          <w:lang w:val="en-GB"/>
        </w:rPr>
        <w:t xml:space="preserve"> </w:t>
      </w:r>
      <w:r w:rsidR="00313E6E" w:rsidRPr="00E331FC">
        <w:rPr>
          <w:rFonts w:cs="Calibri"/>
          <w:sz w:val="22"/>
          <w:szCs w:val="22"/>
          <w:lang w:val="en-GB"/>
        </w:rPr>
        <w:t>Safety Clinics</w:t>
      </w:r>
    </w:p>
    <w:p w14:paraId="759C2C03" w14:textId="62F2C2DE" w:rsidR="00823429" w:rsidRPr="00E331FC" w:rsidRDefault="00313E6E"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5760"/>
        <w:jc w:val="both"/>
        <w:rPr>
          <w:rFonts w:cs="Calibri"/>
          <w:sz w:val="22"/>
          <w:szCs w:val="22"/>
          <w:lang w:val="en-GB"/>
        </w:rPr>
      </w:pPr>
      <w:r w:rsidRPr="00E331FC">
        <w:rPr>
          <w:rFonts w:cs="Calibri"/>
          <w:sz w:val="22"/>
          <w:szCs w:val="22"/>
          <w:lang w:val="en-GB"/>
        </w:rPr>
        <w:t>.4</w:t>
      </w:r>
      <w:r w:rsidRPr="00E331FC">
        <w:rPr>
          <w:rFonts w:cs="Calibri"/>
          <w:sz w:val="22"/>
          <w:szCs w:val="22"/>
          <w:lang w:val="en-GB"/>
        </w:rPr>
        <w:tab/>
      </w:r>
      <w:r w:rsidR="005E09F4">
        <w:rPr>
          <w:rFonts w:cs="Calibri"/>
          <w:sz w:val="22"/>
          <w:szCs w:val="22"/>
          <w:lang w:val="en-GB"/>
        </w:rPr>
        <w:tab/>
      </w:r>
      <w:r w:rsidRPr="00E331FC">
        <w:rPr>
          <w:rFonts w:cs="Calibri"/>
          <w:sz w:val="22"/>
          <w:szCs w:val="22"/>
          <w:lang w:val="en-GB"/>
        </w:rPr>
        <w:t>Accident Insurance - Medical &amp; Dental</w:t>
      </w:r>
      <w:r w:rsidR="00823429" w:rsidRPr="00E331FC">
        <w:rPr>
          <w:rFonts w:cs="Calibri"/>
          <w:sz w:val="22"/>
          <w:szCs w:val="22"/>
          <w:lang w:val="en-GB"/>
        </w:rPr>
        <w:tab/>
      </w:r>
      <w:r w:rsidR="00823429" w:rsidRPr="00E331FC">
        <w:rPr>
          <w:rFonts w:cs="Calibri"/>
          <w:sz w:val="22"/>
          <w:szCs w:val="22"/>
          <w:lang w:val="en-GB"/>
        </w:rPr>
        <w:tab/>
      </w:r>
      <w:r w:rsidRPr="00E331FC">
        <w:rPr>
          <w:rFonts w:cs="Calibri"/>
          <w:sz w:val="22"/>
          <w:szCs w:val="22"/>
          <w:lang w:val="en-GB"/>
        </w:rPr>
        <w:t>.3</w:t>
      </w:r>
      <w:r w:rsidR="007E2215">
        <w:rPr>
          <w:rFonts w:cs="Calibri"/>
          <w:sz w:val="22"/>
          <w:szCs w:val="22"/>
          <w:lang w:val="en-GB"/>
        </w:rPr>
        <w:t xml:space="preserve"> </w:t>
      </w:r>
      <w:r w:rsidRPr="00E331FC">
        <w:rPr>
          <w:rFonts w:cs="Calibri"/>
          <w:sz w:val="22"/>
          <w:szCs w:val="22"/>
          <w:lang w:val="en-GB"/>
        </w:rPr>
        <w:t>Officials Certification</w:t>
      </w:r>
    </w:p>
    <w:p w14:paraId="03516FBF" w14:textId="6A13B26E" w:rsidR="00313E6E" w:rsidRPr="00E74533" w:rsidRDefault="00313E6E" w:rsidP="00E74533">
      <w:pPr>
        <w:spacing w:line="1" w:lineRule="atLeast"/>
        <w:jc w:val="both"/>
      </w:pPr>
      <w:r w:rsidRPr="00E74533">
        <w:t>.5</w:t>
      </w:r>
      <w:r w:rsidRPr="00E74533">
        <w:tab/>
        <w:t>Participants &amp; Organizers Liability Insurance</w:t>
      </w:r>
      <w:r w:rsidRPr="00E74533">
        <w:tab/>
      </w:r>
      <w:r w:rsidR="007E2215">
        <w:tab/>
      </w:r>
      <w:r w:rsidRPr="00E74533">
        <w:t>.</w:t>
      </w:r>
      <w:r w:rsidR="007E2215" w:rsidRPr="00E74533">
        <w:t>7</w:t>
      </w:r>
      <w:r w:rsidR="007E2215">
        <w:t xml:space="preserve"> Ongoing</w:t>
      </w:r>
      <w:r w:rsidRPr="00E74533">
        <w:t xml:space="preserve"> Rules Review - participants safety</w:t>
      </w:r>
    </w:p>
    <w:p w14:paraId="6638ACC1" w14:textId="1493A885" w:rsidR="00313E6E" w:rsidRPr="00E74533" w:rsidRDefault="00313E6E" w:rsidP="00E74533">
      <w:pPr>
        <w:spacing w:line="1" w:lineRule="atLeast"/>
        <w:jc w:val="both"/>
      </w:pPr>
      <w:r w:rsidRPr="00E74533">
        <w:t>.6</w:t>
      </w:r>
      <w:r w:rsidRPr="00E74533">
        <w:tab/>
        <w:t>Signing Authority Bonding</w:t>
      </w:r>
      <w:r w:rsidRPr="00E74533">
        <w:tab/>
      </w:r>
      <w:r w:rsidRPr="00E74533">
        <w:tab/>
      </w:r>
      <w:r w:rsidRPr="00E74533">
        <w:tab/>
      </w:r>
      <w:r w:rsidR="007E2215">
        <w:tab/>
      </w:r>
      <w:r w:rsidRPr="00E74533">
        <w:t>.</w:t>
      </w:r>
      <w:r w:rsidR="007E2215" w:rsidRPr="00E74533">
        <w:t>8</w:t>
      </w:r>
      <w:r w:rsidR="007E2215">
        <w:t xml:space="preserve"> Equipment</w:t>
      </w:r>
      <w:r w:rsidRPr="00E74533">
        <w:t xml:space="preserve"> Standards</w:t>
      </w:r>
    </w:p>
    <w:p w14:paraId="27485510" w14:textId="406A6031" w:rsidR="00823429" w:rsidRPr="00E74533" w:rsidRDefault="00313E6E" w:rsidP="00E74533">
      <w:pPr>
        <w:spacing w:line="1" w:lineRule="atLeast"/>
        <w:jc w:val="both"/>
      </w:pPr>
      <w:r w:rsidRPr="00E74533">
        <w:t>.14</w:t>
      </w:r>
      <w:r w:rsidRPr="00E74533">
        <w:tab/>
        <w:t>Event Sanctioning</w:t>
      </w:r>
      <w:r w:rsidRPr="00E74533">
        <w:tab/>
      </w:r>
      <w:r w:rsidRPr="00E74533">
        <w:tab/>
      </w:r>
      <w:r w:rsidRPr="00E74533">
        <w:tab/>
      </w:r>
      <w:r w:rsidRPr="00E74533">
        <w:tab/>
        <w:t>.</w:t>
      </w:r>
      <w:r w:rsidR="007E2215" w:rsidRPr="00E74533">
        <w:t>9</w:t>
      </w:r>
      <w:r w:rsidR="007E2215">
        <w:t xml:space="preserve"> Facility</w:t>
      </w:r>
      <w:r w:rsidRPr="00E74533">
        <w:t xml:space="preserve"> Safety Checks</w:t>
      </w:r>
    </w:p>
    <w:p w14:paraId="1CF41557"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.10</w:t>
      </w:r>
      <w:r w:rsidRPr="00E331FC">
        <w:rPr>
          <w:rFonts w:cs="Calibri"/>
          <w:sz w:val="22"/>
          <w:szCs w:val="22"/>
          <w:lang w:val="en-GB"/>
        </w:rPr>
        <w:tab/>
        <w:t>Event Emergency Action Plans</w:t>
      </w:r>
    </w:p>
    <w:p w14:paraId="5AE36BDE"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.11</w:t>
      </w:r>
      <w:r w:rsidRPr="00E331FC">
        <w:rPr>
          <w:rFonts w:cs="Calibri"/>
          <w:sz w:val="22"/>
          <w:szCs w:val="22"/>
          <w:lang w:val="en-GB"/>
        </w:rPr>
        <w:tab/>
        <w:t>Coaches Certification</w:t>
      </w:r>
    </w:p>
    <w:p w14:paraId="61AE0581"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.12</w:t>
      </w:r>
      <w:r w:rsidRPr="00E331FC">
        <w:rPr>
          <w:rFonts w:cs="Calibri"/>
          <w:sz w:val="22"/>
          <w:szCs w:val="22"/>
          <w:lang w:val="en-GB"/>
        </w:rPr>
        <w:tab/>
        <w:t>Introductory Skill Clinics</w:t>
      </w:r>
    </w:p>
    <w:p w14:paraId="6C16083E"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.13</w:t>
      </w:r>
      <w:r w:rsidRPr="00E331FC">
        <w:rPr>
          <w:rFonts w:cs="Calibri"/>
          <w:sz w:val="22"/>
          <w:szCs w:val="22"/>
          <w:lang w:val="en-GB"/>
        </w:rPr>
        <w:tab/>
        <w:t>Equipment Loaner Waivers</w:t>
      </w:r>
    </w:p>
    <w:p w14:paraId="24471F52"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.15</w:t>
      </w:r>
      <w:r w:rsidRPr="00E331FC">
        <w:rPr>
          <w:rFonts w:cs="Calibri"/>
          <w:sz w:val="22"/>
          <w:szCs w:val="22"/>
          <w:lang w:val="en-GB"/>
        </w:rPr>
        <w:tab/>
        <w:t>Educational Materials</w:t>
      </w:r>
    </w:p>
    <w:p w14:paraId="57895CBD" w14:textId="77777777" w:rsidR="00823429" w:rsidRPr="00E331FC" w:rsidRDefault="00823429" w:rsidP="00125213">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s>
        <w:spacing w:line="1" w:lineRule="atLeast"/>
        <w:ind w:left="5760" w:hanging="1440"/>
        <w:jc w:val="both"/>
        <w:rPr>
          <w:rFonts w:cs="Calibri"/>
          <w:sz w:val="22"/>
          <w:szCs w:val="22"/>
          <w:lang w:val="en-GB"/>
        </w:rPr>
      </w:pPr>
      <w:r w:rsidRPr="00E331FC">
        <w:rPr>
          <w:rFonts w:cs="Calibri"/>
          <w:sz w:val="22"/>
          <w:szCs w:val="22"/>
          <w:lang w:val="en-GB"/>
        </w:rPr>
        <w:tab/>
        <w:t>.16</w:t>
      </w:r>
      <w:r w:rsidRPr="00E331FC">
        <w:rPr>
          <w:rFonts w:cs="Calibri"/>
          <w:sz w:val="22"/>
          <w:szCs w:val="22"/>
          <w:lang w:val="en-GB"/>
        </w:rPr>
        <w:tab/>
        <w:t>Athletic Training Information</w:t>
      </w:r>
    </w:p>
    <w:p w14:paraId="4BB7913B"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5C4B64B7"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ind w:left="720"/>
        <w:jc w:val="both"/>
        <w:rPr>
          <w:rFonts w:cs="Calibri"/>
          <w:sz w:val="22"/>
          <w:szCs w:val="22"/>
          <w:lang w:val="en-GB"/>
        </w:rPr>
      </w:pPr>
      <w:r w:rsidRPr="00E331FC">
        <w:rPr>
          <w:rFonts w:cs="Calibri"/>
          <w:sz w:val="22"/>
          <w:szCs w:val="22"/>
          <w:lang w:val="en-GB"/>
        </w:rPr>
        <w:t>Further details on these programs can be found in the app</w:t>
      </w:r>
      <w:r w:rsidR="001851C1" w:rsidRPr="00E331FC">
        <w:rPr>
          <w:rFonts w:cs="Calibri"/>
          <w:sz w:val="22"/>
          <w:szCs w:val="22"/>
          <w:lang w:val="en-GB"/>
        </w:rPr>
        <w:t>endix or in other areas of the policy and procedures</w:t>
      </w:r>
      <w:r w:rsidRPr="00E331FC">
        <w:rPr>
          <w:rFonts w:cs="Calibri"/>
          <w:sz w:val="22"/>
          <w:szCs w:val="22"/>
          <w:lang w:val="en-GB"/>
        </w:rPr>
        <w:t xml:space="preserve"> manual dependant on their nature.</w:t>
      </w:r>
    </w:p>
    <w:p w14:paraId="5363A9FB" w14:textId="77777777" w:rsidR="00823429" w:rsidRPr="00E331FC" w:rsidRDefault="00823429" w:rsidP="00823429">
      <w:pPr>
        <w:tabs>
          <w:tab w:val="left" w:pos="-1080"/>
          <w:tab w:val="left" w:pos="-720"/>
          <w:tab w:val="left" w:pos="0"/>
          <w:tab w:val="left" w:pos="36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 w:lineRule="atLeast"/>
        <w:jc w:val="both"/>
        <w:rPr>
          <w:rFonts w:cs="Calibri"/>
          <w:sz w:val="22"/>
          <w:szCs w:val="22"/>
          <w:lang w:val="en-GB"/>
        </w:rPr>
      </w:pPr>
    </w:p>
    <w:p w14:paraId="317CD26F" w14:textId="77777777" w:rsidR="00617705" w:rsidRPr="00E331FC" w:rsidRDefault="00823429" w:rsidP="00125213">
      <w:pPr>
        <w:ind w:left="720" w:hanging="720"/>
        <w:rPr>
          <w:rFonts w:cs="Calibri"/>
          <w:sz w:val="22"/>
          <w:szCs w:val="22"/>
        </w:rPr>
      </w:pPr>
      <w:r w:rsidRPr="00E331FC">
        <w:rPr>
          <w:rFonts w:cs="Calibri"/>
          <w:sz w:val="22"/>
          <w:szCs w:val="22"/>
          <w:lang w:val="en-GB"/>
        </w:rPr>
        <w:t>4.3</w:t>
      </w:r>
      <w:r w:rsidRPr="00E331FC">
        <w:rPr>
          <w:rFonts w:cs="Calibri"/>
          <w:sz w:val="22"/>
          <w:szCs w:val="22"/>
          <w:lang w:val="en-GB"/>
        </w:rPr>
        <w:tab/>
        <w:t>It is Sask Sport policy that all groups receiving funds from Sask Sport must submit their financial signing officers for bonding.</w:t>
      </w:r>
    </w:p>
    <w:sectPr w:rsidR="00617705" w:rsidRPr="00E331FC" w:rsidSect="00125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110C" w14:textId="77777777" w:rsidR="00854F06" w:rsidRDefault="00854F06">
      <w:r>
        <w:separator/>
      </w:r>
    </w:p>
  </w:endnote>
  <w:endnote w:type="continuationSeparator" w:id="0">
    <w:p w14:paraId="31D51D25" w14:textId="77777777" w:rsidR="00854F06" w:rsidRDefault="0085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C9C0" w14:textId="77777777" w:rsidR="00AA7D34" w:rsidRPr="00CA7C50" w:rsidRDefault="00AA7D34" w:rsidP="00125213">
    <w:pPr>
      <w:pBdr>
        <w:bottom w:val="single" w:sz="4" w:space="1" w:color="auto"/>
      </w:pBdr>
      <w:jc w:val="both"/>
      <w:rPr>
        <w:rFonts w:ascii="Arial" w:hAnsi="Arial" w:cs="Arial"/>
        <w:sz w:val="18"/>
        <w:szCs w:val="18"/>
        <w:lang w:val="en-GB"/>
      </w:rPr>
    </w:pPr>
  </w:p>
  <w:p w14:paraId="2B2DAA5C" w14:textId="77777777" w:rsidR="00AA7D34" w:rsidRDefault="00AA7D34" w:rsidP="00125213">
    <w:pPr>
      <w:tabs>
        <w:tab w:val="left" w:pos="6840"/>
      </w:tabs>
      <w:jc w:val="both"/>
      <w:rPr>
        <w:rFonts w:ascii="Arial" w:hAnsi="Arial" w:cs="Arial"/>
        <w:sz w:val="18"/>
        <w:szCs w:val="18"/>
        <w:lang w:val="en-GB"/>
      </w:rPr>
    </w:pPr>
  </w:p>
  <w:p w14:paraId="11ED5C93" w14:textId="4BD0868B" w:rsidR="00AA7D34" w:rsidRPr="00DA68FC" w:rsidRDefault="00AA7D34" w:rsidP="00125213">
    <w:pPr>
      <w:tabs>
        <w:tab w:val="left" w:pos="6840"/>
      </w:tabs>
      <w:jc w:val="both"/>
      <w:rPr>
        <w:rFonts w:ascii="Arial" w:hAnsi="Arial" w:cs="Arial"/>
        <w:sz w:val="18"/>
        <w:szCs w:val="18"/>
        <w:lang w:val="en-GB"/>
      </w:rPr>
    </w:pPr>
    <w:r>
      <w:rPr>
        <w:rFonts w:ascii="Arial" w:hAnsi="Arial" w:cs="Arial"/>
        <w:sz w:val="18"/>
        <w:szCs w:val="18"/>
        <w:lang w:val="en-GB"/>
      </w:rPr>
      <w:t>Page</w:t>
    </w:r>
    <w:r w:rsidRPr="00DA68FC">
      <w:rPr>
        <w:rFonts w:ascii="Arial" w:hAnsi="Arial" w:cs="Arial"/>
        <w:sz w:val="18"/>
        <w:szCs w:val="18"/>
        <w:lang w:val="en-GB"/>
      </w:rPr>
      <w:t xml:space="preserve"> </w:t>
    </w:r>
    <w:r w:rsidRPr="00DA68FC">
      <w:rPr>
        <w:rStyle w:val="PageNumber"/>
        <w:rFonts w:ascii="Arial" w:hAnsi="Arial" w:cs="Arial"/>
        <w:sz w:val="18"/>
        <w:szCs w:val="18"/>
      </w:rPr>
      <w:fldChar w:fldCharType="begin"/>
    </w:r>
    <w:r w:rsidRPr="00DA68FC">
      <w:rPr>
        <w:rStyle w:val="PageNumber"/>
        <w:rFonts w:ascii="Arial" w:hAnsi="Arial" w:cs="Arial"/>
        <w:sz w:val="18"/>
        <w:szCs w:val="18"/>
      </w:rPr>
      <w:instrText xml:space="preserve"> PAGE </w:instrText>
    </w:r>
    <w:r w:rsidRPr="00DA68FC">
      <w:rPr>
        <w:rStyle w:val="PageNumber"/>
        <w:rFonts w:ascii="Arial" w:hAnsi="Arial" w:cs="Arial"/>
        <w:sz w:val="18"/>
        <w:szCs w:val="18"/>
      </w:rPr>
      <w:fldChar w:fldCharType="separate"/>
    </w:r>
    <w:r w:rsidR="00842252">
      <w:rPr>
        <w:rStyle w:val="PageNumber"/>
        <w:rFonts w:ascii="Arial" w:hAnsi="Arial" w:cs="Arial"/>
        <w:noProof/>
        <w:sz w:val="18"/>
        <w:szCs w:val="18"/>
      </w:rPr>
      <w:t>6</w:t>
    </w:r>
    <w:r w:rsidRPr="00DA68FC">
      <w:rPr>
        <w:rStyle w:val="PageNumber"/>
        <w:rFonts w:ascii="Arial" w:hAnsi="Arial" w:cs="Arial"/>
        <w:sz w:val="18"/>
        <w:szCs w:val="18"/>
      </w:rPr>
      <w:fldChar w:fldCharType="end"/>
    </w:r>
    <w:r>
      <w:rPr>
        <w:rStyle w:val="PageNumber"/>
        <w:rFonts w:ascii="Arial" w:hAnsi="Arial" w:cs="Arial"/>
        <w:sz w:val="18"/>
        <w:szCs w:val="18"/>
      </w:rPr>
      <w:tab/>
      <w:t xml:space="preserve">Printed on </w:t>
    </w:r>
    <w:r>
      <w:rPr>
        <w:rStyle w:val="PageNumber"/>
        <w:rFonts w:ascii="Arial" w:hAnsi="Arial" w:cs="Arial"/>
        <w:sz w:val="18"/>
        <w:szCs w:val="18"/>
      </w:rPr>
      <w:fldChar w:fldCharType="begin"/>
    </w:r>
    <w:r>
      <w:rPr>
        <w:rStyle w:val="PageNumber"/>
        <w:rFonts w:ascii="Arial" w:hAnsi="Arial" w:cs="Arial"/>
        <w:sz w:val="18"/>
        <w:szCs w:val="18"/>
      </w:rPr>
      <w:instrText xml:space="preserve"> DATE \@ "M/d/yyyy" </w:instrText>
    </w:r>
    <w:r>
      <w:rPr>
        <w:rStyle w:val="PageNumber"/>
        <w:rFonts w:ascii="Arial" w:hAnsi="Arial" w:cs="Arial"/>
        <w:sz w:val="18"/>
        <w:szCs w:val="18"/>
      </w:rPr>
      <w:fldChar w:fldCharType="separate"/>
    </w:r>
    <w:r w:rsidR="008D0529">
      <w:rPr>
        <w:rStyle w:val="PageNumber"/>
        <w:rFonts w:ascii="Arial" w:hAnsi="Arial" w:cs="Arial"/>
        <w:noProof/>
        <w:sz w:val="18"/>
        <w:szCs w:val="18"/>
      </w:rPr>
      <w:t>12/7/2022</w:t>
    </w:r>
    <w:r>
      <w:rPr>
        <w:rStyle w:val="PageNumber"/>
        <w:rFonts w:ascii="Arial" w:hAnsi="Arial" w:cs="Arial"/>
        <w:sz w:val="18"/>
        <w:szCs w:val="18"/>
      </w:rPr>
      <w:fldChar w:fldCharType="end"/>
    </w:r>
  </w:p>
  <w:p w14:paraId="5A051C03" w14:textId="77777777" w:rsidR="00AA7D34" w:rsidRDefault="00AA7D34" w:rsidP="00125213">
    <w:pPr>
      <w:rPr>
        <w:lang w:val="en-GB"/>
      </w:rPr>
    </w:pPr>
  </w:p>
  <w:p w14:paraId="11108A2A" w14:textId="77777777" w:rsidR="00AA7D34" w:rsidRDefault="00AA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F533" w14:textId="77777777" w:rsidR="00854F06" w:rsidRDefault="00854F06">
      <w:r>
        <w:separator/>
      </w:r>
    </w:p>
  </w:footnote>
  <w:footnote w:type="continuationSeparator" w:id="0">
    <w:p w14:paraId="0A31324F" w14:textId="77777777" w:rsidR="00854F06" w:rsidRDefault="0085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F6CA" w14:textId="77777777" w:rsidR="00AA7D34" w:rsidRDefault="00AA7D34" w:rsidP="00125213">
    <w:pPr>
      <w:pStyle w:val="Header"/>
      <w:pBdr>
        <w:bottom w:val="single" w:sz="4" w:space="1" w:color="auto"/>
      </w:pBdr>
      <w:tabs>
        <w:tab w:val="clear" w:pos="8640"/>
        <w:tab w:val="right" w:pos="9360"/>
      </w:tabs>
      <w:rPr>
        <w:rFonts w:ascii="Arial" w:hAnsi="Arial" w:cs="Arial"/>
        <w:sz w:val="18"/>
        <w:szCs w:val="18"/>
      </w:rPr>
    </w:pPr>
    <w:r>
      <w:rPr>
        <w:rFonts w:ascii="Arial" w:hAnsi="Arial" w:cs="Arial"/>
        <w:sz w:val="18"/>
        <w:szCs w:val="18"/>
      </w:rPr>
      <w:t>SBA POLICY &amp; PROCEDURES MANUAL</w:t>
    </w:r>
    <w:r>
      <w:rPr>
        <w:rFonts w:ascii="Arial" w:hAnsi="Arial" w:cs="Arial"/>
        <w:sz w:val="18"/>
        <w:szCs w:val="18"/>
      </w:rPr>
      <w:tab/>
    </w:r>
    <w:r>
      <w:rPr>
        <w:rFonts w:ascii="Arial" w:hAnsi="Arial" w:cs="Arial"/>
        <w:sz w:val="18"/>
        <w:szCs w:val="18"/>
      </w:rPr>
      <w:tab/>
      <w:t>ADMINISTRATION SECTION</w:t>
    </w:r>
  </w:p>
  <w:p w14:paraId="28607907" w14:textId="77777777" w:rsidR="00AA7D34" w:rsidRDefault="00AA7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D1"/>
    <w:multiLevelType w:val="multilevel"/>
    <w:tmpl w:val="A984B21C"/>
    <w:lvl w:ilvl="0">
      <w:start w:val="1"/>
      <w:numFmt w:val="bullet"/>
      <w:lvlText w:val=""/>
      <w:lvlJc w:val="left"/>
      <w:pPr>
        <w:tabs>
          <w:tab w:val="num" w:pos="1080"/>
        </w:tabs>
        <w:ind w:left="1080" w:hanging="360"/>
      </w:pPr>
      <w:rPr>
        <w:rFonts w:ascii="Wingdings" w:hAnsi="Wingdings" w:hint="default"/>
      </w:rPr>
    </w:lvl>
    <w:lvl w:ilvl="1">
      <w:start w:val="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3EE6D7D"/>
    <w:multiLevelType w:val="hybridMultilevel"/>
    <w:tmpl w:val="66C40D46"/>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A3076B"/>
    <w:multiLevelType w:val="hybridMultilevel"/>
    <w:tmpl w:val="155CBDB8"/>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73342E"/>
    <w:multiLevelType w:val="hybridMultilevel"/>
    <w:tmpl w:val="10B8AD98"/>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68B644E"/>
    <w:multiLevelType w:val="hybridMultilevel"/>
    <w:tmpl w:val="A19AFBE8"/>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C9B4701"/>
    <w:multiLevelType w:val="hybridMultilevel"/>
    <w:tmpl w:val="53AAFD04"/>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0C2B8C"/>
    <w:multiLevelType w:val="hybridMultilevel"/>
    <w:tmpl w:val="A4C222C4"/>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7D27579"/>
    <w:multiLevelType w:val="hybridMultilevel"/>
    <w:tmpl w:val="F0965EE2"/>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AEA2F89"/>
    <w:multiLevelType w:val="hybridMultilevel"/>
    <w:tmpl w:val="3E58206E"/>
    <w:lvl w:ilvl="0" w:tplc="10090015">
      <w:start w:val="1"/>
      <w:numFmt w:val="upp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15:restartNumberingAfterBreak="0">
    <w:nsid w:val="4E431EF4"/>
    <w:multiLevelType w:val="hybridMultilevel"/>
    <w:tmpl w:val="67EA1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1320E5"/>
    <w:multiLevelType w:val="hybridMultilevel"/>
    <w:tmpl w:val="50681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5752669">
    <w:abstractNumId w:val="8"/>
  </w:num>
  <w:num w:numId="2" w16cid:durableId="1992129577">
    <w:abstractNumId w:val="0"/>
  </w:num>
  <w:num w:numId="3" w16cid:durableId="1988513299">
    <w:abstractNumId w:val="6"/>
  </w:num>
  <w:num w:numId="4" w16cid:durableId="2121871187">
    <w:abstractNumId w:val="2"/>
  </w:num>
  <w:num w:numId="5" w16cid:durableId="900556354">
    <w:abstractNumId w:val="3"/>
  </w:num>
  <w:num w:numId="6" w16cid:durableId="1046177811">
    <w:abstractNumId w:val="4"/>
  </w:num>
  <w:num w:numId="7" w16cid:durableId="1891191851">
    <w:abstractNumId w:val="7"/>
  </w:num>
  <w:num w:numId="8" w16cid:durableId="1265916893">
    <w:abstractNumId w:val="5"/>
  </w:num>
  <w:num w:numId="9" w16cid:durableId="2130934353">
    <w:abstractNumId w:val="1"/>
  </w:num>
  <w:num w:numId="10" w16cid:durableId="111363906">
    <w:abstractNumId w:val="10"/>
  </w:num>
  <w:num w:numId="11" w16cid:durableId="2007441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29"/>
    <w:rsid w:val="000B0A3A"/>
    <w:rsid w:val="000F49DD"/>
    <w:rsid w:val="00125213"/>
    <w:rsid w:val="0013131F"/>
    <w:rsid w:val="00141FA0"/>
    <w:rsid w:val="001851C1"/>
    <w:rsid w:val="001D03B8"/>
    <w:rsid w:val="002D756D"/>
    <w:rsid w:val="00313E6E"/>
    <w:rsid w:val="004105FB"/>
    <w:rsid w:val="00411EA6"/>
    <w:rsid w:val="00412B84"/>
    <w:rsid w:val="00420F6F"/>
    <w:rsid w:val="00453827"/>
    <w:rsid w:val="00472EDF"/>
    <w:rsid w:val="00474954"/>
    <w:rsid w:val="004947C4"/>
    <w:rsid w:val="004C0B43"/>
    <w:rsid w:val="004C4451"/>
    <w:rsid w:val="004F01B3"/>
    <w:rsid w:val="005A1EB1"/>
    <w:rsid w:val="005C0496"/>
    <w:rsid w:val="005E09F4"/>
    <w:rsid w:val="0061089C"/>
    <w:rsid w:val="00617705"/>
    <w:rsid w:val="006227CF"/>
    <w:rsid w:val="006B61E0"/>
    <w:rsid w:val="0071625F"/>
    <w:rsid w:val="007A5C01"/>
    <w:rsid w:val="007B74DB"/>
    <w:rsid w:val="007E2215"/>
    <w:rsid w:val="007F736C"/>
    <w:rsid w:val="00823429"/>
    <w:rsid w:val="00842252"/>
    <w:rsid w:val="00854F06"/>
    <w:rsid w:val="0085783C"/>
    <w:rsid w:val="008D0529"/>
    <w:rsid w:val="0091764F"/>
    <w:rsid w:val="009504E5"/>
    <w:rsid w:val="00AA7D34"/>
    <w:rsid w:val="00AB0A9C"/>
    <w:rsid w:val="00AE2983"/>
    <w:rsid w:val="00AF4E7F"/>
    <w:rsid w:val="00B15B10"/>
    <w:rsid w:val="00B93DD5"/>
    <w:rsid w:val="00BD0014"/>
    <w:rsid w:val="00C06B7E"/>
    <w:rsid w:val="00C72537"/>
    <w:rsid w:val="00CA5F02"/>
    <w:rsid w:val="00CA6BE8"/>
    <w:rsid w:val="00CC5F3D"/>
    <w:rsid w:val="00D10468"/>
    <w:rsid w:val="00D71F62"/>
    <w:rsid w:val="00E331FC"/>
    <w:rsid w:val="00E74533"/>
    <w:rsid w:val="00EB3F5A"/>
    <w:rsid w:val="00F12465"/>
    <w:rsid w:val="00FD1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049E0"/>
  <w15:chartTrackingRefBased/>
  <w15:docId w15:val="{925E6ACF-63E0-4956-8D36-ACEFF962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533"/>
    <w:pPr>
      <w:autoSpaceDE w:val="0"/>
      <w:autoSpaceDN w:val="0"/>
      <w:adjustRightInd w:val="0"/>
    </w:pPr>
    <w:rPr>
      <w:rFonts w:ascii="Calibri" w:hAnsi="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213"/>
    <w:pPr>
      <w:tabs>
        <w:tab w:val="center" w:pos="4320"/>
        <w:tab w:val="right" w:pos="8640"/>
      </w:tabs>
    </w:pPr>
  </w:style>
  <w:style w:type="paragraph" w:styleId="Footer">
    <w:name w:val="footer"/>
    <w:basedOn w:val="Normal"/>
    <w:rsid w:val="00125213"/>
    <w:pPr>
      <w:tabs>
        <w:tab w:val="center" w:pos="4320"/>
        <w:tab w:val="right" w:pos="8640"/>
      </w:tabs>
    </w:pPr>
  </w:style>
  <w:style w:type="character" w:styleId="PageNumber">
    <w:name w:val="page number"/>
    <w:basedOn w:val="DefaultParagraphFont"/>
    <w:rsid w:val="00125213"/>
  </w:style>
  <w:style w:type="paragraph" w:styleId="TOC1">
    <w:name w:val="toc 1"/>
    <w:basedOn w:val="Normal"/>
    <w:next w:val="Normal"/>
    <w:autoRedefine/>
    <w:uiPriority w:val="39"/>
    <w:rsid w:val="00E74533"/>
    <w:pPr>
      <w:tabs>
        <w:tab w:val="left" w:pos="360"/>
        <w:tab w:val="right" w:leader="dot" w:pos="9350"/>
      </w:tabs>
      <w:spacing w:before="120" w:after="120"/>
      <w:ind w:left="720" w:hanging="720"/>
    </w:pPr>
    <w:rPr>
      <w:rFonts w:ascii="Arial" w:hAnsi="Arial" w:cs="Arial"/>
      <w:bCs/>
      <w:caps/>
      <w:noProof/>
      <w:sz w:val="18"/>
      <w:szCs w:val="18"/>
      <w:lang w:val="en-GB"/>
    </w:rPr>
  </w:style>
  <w:style w:type="paragraph" w:styleId="TOC2">
    <w:name w:val="toc 2"/>
    <w:basedOn w:val="Normal"/>
    <w:next w:val="Normal"/>
    <w:autoRedefine/>
    <w:uiPriority w:val="39"/>
    <w:rsid w:val="00E74533"/>
    <w:pPr>
      <w:tabs>
        <w:tab w:val="left" w:pos="720"/>
        <w:tab w:val="right" w:leader="dot" w:pos="9350"/>
      </w:tabs>
      <w:ind w:left="720" w:hanging="360"/>
    </w:pPr>
    <w:rPr>
      <w:rFonts w:ascii="Times New Roman" w:hAnsi="Times New Roman"/>
      <w:smallCaps/>
    </w:rPr>
  </w:style>
  <w:style w:type="paragraph" w:styleId="TOC3">
    <w:name w:val="toc 3"/>
    <w:basedOn w:val="Normal"/>
    <w:next w:val="Normal"/>
    <w:autoRedefine/>
    <w:semiHidden/>
    <w:rsid w:val="00412B84"/>
    <w:pPr>
      <w:ind w:left="400"/>
    </w:pPr>
    <w:rPr>
      <w:rFonts w:ascii="Times New Roman" w:hAnsi="Times New Roman"/>
      <w:i/>
      <w:iCs/>
    </w:rPr>
  </w:style>
  <w:style w:type="paragraph" w:styleId="TOC4">
    <w:name w:val="toc 4"/>
    <w:basedOn w:val="Normal"/>
    <w:next w:val="Normal"/>
    <w:autoRedefine/>
    <w:semiHidden/>
    <w:rsid w:val="00412B84"/>
    <w:pPr>
      <w:ind w:left="600"/>
    </w:pPr>
    <w:rPr>
      <w:rFonts w:ascii="Times New Roman" w:hAnsi="Times New Roman"/>
      <w:sz w:val="18"/>
      <w:szCs w:val="18"/>
    </w:rPr>
  </w:style>
  <w:style w:type="paragraph" w:styleId="TOC5">
    <w:name w:val="toc 5"/>
    <w:basedOn w:val="Normal"/>
    <w:next w:val="Normal"/>
    <w:autoRedefine/>
    <w:semiHidden/>
    <w:rsid w:val="00412B84"/>
    <w:pPr>
      <w:ind w:left="800"/>
    </w:pPr>
    <w:rPr>
      <w:rFonts w:ascii="Times New Roman" w:hAnsi="Times New Roman"/>
      <w:sz w:val="18"/>
      <w:szCs w:val="18"/>
    </w:rPr>
  </w:style>
  <w:style w:type="paragraph" w:styleId="TOC6">
    <w:name w:val="toc 6"/>
    <w:basedOn w:val="Normal"/>
    <w:next w:val="Normal"/>
    <w:autoRedefine/>
    <w:semiHidden/>
    <w:rsid w:val="00412B84"/>
    <w:pPr>
      <w:ind w:left="1000"/>
    </w:pPr>
    <w:rPr>
      <w:rFonts w:ascii="Times New Roman" w:hAnsi="Times New Roman"/>
      <w:sz w:val="18"/>
      <w:szCs w:val="18"/>
    </w:rPr>
  </w:style>
  <w:style w:type="paragraph" w:styleId="TOC7">
    <w:name w:val="toc 7"/>
    <w:basedOn w:val="Normal"/>
    <w:next w:val="Normal"/>
    <w:autoRedefine/>
    <w:semiHidden/>
    <w:rsid w:val="00412B84"/>
    <w:pPr>
      <w:ind w:left="1200"/>
    </w:pPr>
    <w:rPr>
      <w:rFonts w:ascii="Times New Roman" w:hAnsi="Times New Roman"/>
      <w:sz w:val="18"/>
      <w:szCs w:val="18"/>
    </w:rPr>
  </w:style>
  <w:style w:type="paragraph" w:styleId="TOC8">
    <w:name w:val="toc 8"/>
    <w:basedOn w:val="Normal"/>
    <w:next w:val="Normal"/>
    <w:autoRedefine/>
    <w:semiHidden/>
    <w:rsid w:val="00412B84"/>
    <w:pPr>
      <w:ind w:left="1400"/>
    </w:pPr>
    <w:rPr>
      <w:rFonts w:ascii="Times New Roman" w:hAnsi="Times New Roman"/>
      <w:sz w:val="18"/>
      <w:szCs w:val="18"/>
    </w:rPr>
  </w:style>
  <w:style w:type="paragraph" w:styleId="TOC9">
    <w:name w:val="toc 9"/>
    <w:basedOn w:val="Normal"/>
    <w:next w:val="Normal"/>
    <w:autoRedefine/>
    <w:semiHidden/>
    <w:rsid w:val="00412B84"/>
    <w:pPr>
      <w:ind w:left="1600"/>
    </w:pPr>
    <w:rPr>
      <w:rFonts w:ascii="Times New Roman" w:hAnsi="Times New Roman"/>
      <w:sz w:val="18"/>
      <w:szCs w:val="18"/>
    </w:rPr>
  </w:style>
  <w:style w:type="character" w:styleId="Hyperlink">
    <w:name w:val="Hyperlink"/>
    <w:uiPriority w:val="99"/>
    <w:rsid w:val="00412B84"/>
    <w:rPr>
      <w:color w:val="0000FF"/>
      <w:u w:val="single"/>
    </w:rPr>
  </w:style>
  <w:style w:type="paragraph" w:styleId="BalloonText">
    <w:name w:val="Balloon Text"/>
    <w:basedOn w:val="Normal"/>
    <w:semiHidden/>
    <w:rsid w:val="007B74DB"/>
    <w:rPr>
      <w:rFonts w:ascii="Tahoma" w:hAnsi="Tahoma" w:cs="Tahoma"/>
      <w:sz w:val="16"/>
      <w:szCs w:val="16"/>
    </w:rPr>
  </w:style>
  <w:style w:type="paragraph" w:styleId="Revision">
    <w:name w:val="Revision"/>
    <w:hidden/>
    <w:uiPriority w:val="99"/>
    <w:semiHidden/>
    <w:rsid w:val="00EB3F5A"/>
    <w:rPr>
      <w:rFonts w:ascii="WP MathB" w:hAnsi="WP MathB"/>
      <w:lang w:eastAsia="en-CA"/>
    </w:rPr>
  </w:style>
  <w:style w:type="character" w:styleId="CommentReference">
    <w:name w:val="annotation reference"/>
    <w:rsid w:val="00CC5F3D"/>
    <w:rPr>
      <w:sz w:val="16"/>
      <w:szCs w:val="16"/>
    </w:rPr>
  </w:style>
  <w:style w:type="paragraph" w:styleId="CommentText">
    <w:name w:val="annotation text"/>
    <w:basedOn w:val="Normal"/>
    <w:link w:val="CommentTextChar"/>
    <w:rsid w:val="00CC5F3D"/>
  </w:style>
  <w:style w:type="character" w:customStyle="1" w:styleId="CommentTextChar">
    <w:name w:val="Comment Text Char"/>
    <w:link w:val="CommentText"/>
    <w:rsid w:val="00CC5F3D"/>
    <w:rPr>
      <w:rFonts w:ascii="WP MathB" w:hAnsi="WP MathB"/>
      <w:lang w:val="en-US"/>
    </w:rPr>
  </w:style>
  <w:style w:type="paragraph" w:styleId="CommentSubject">
    <w:name w:val="annotation subject"/>
    <w:basedOn w:val="CommentText"/>
    <w:next w:val="CommentText"/>
    <w:link w:val="CommentSubjectChar"/>
    <w:rsid w:val="00CC5F3D"/>
    <w:rPr>
      <w:b/>
      <w:bCs/>
    </w:rPr>
  </w:style>
  <w:style w:type="character" w:customStyle="1" w:styleId="CommentSubjectChar">
    <w:name w:val="Comment Subject Char"/>
    <w:link w:val="CommentSubject"/>
    <w:rsid w:val="00CC5F3D"/>
    <w:rPr>
      <w:rFonts w:ascii="WP MathB" w:hAnsi="WP MathB"/>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ADMINISTRATION</vt:lpstr>
    </vt:vector>
  </TitlesOfParts>
  <Company>Saskatchewan Broomball Association</Company>
  <LinksUpToDate>false</LinksUpToDate>
  <CharactersWithSpaces>10499</CharactersWithSpaces>
  <SharedDoc>false</SharedDoc>
  <HLinks>
    <vt:vector size="96" baseType="variant">
      <vt:variant>
        <vt:i4>1572926</vt:i4>
      </vt:variant>
      <vt:variant>
        <vt:i4>92</vt:i4>
      </vt:variant>
      <vt:variant>
        <vt:i4>0</vt:i4>
      </vt:variant>
      <vt:variant>
        <vt:i4>5</vt:i4>
      </vt:variant>
      <vt:variant>
        <vt:lpwstr/>
      </vt:variant>
      <vt:variant>
        <vt:lpwstr>_Toc304980169</vt:lpwstr>
      </vt:variant>
      <vt:variant>
        <vt:i4>1572926</vt:i4>
      </vt:variant>
      <vt:variant>
        <vt:i4>86</vt:i4>
      </vt:variant>
      <vt:variant>
        <vt:i4>0</vt:i4>
      </vt:variant>
      <vt:variant>
        <vt:i4>5</vt:i4>
      </vt:variant>
      <vt:variant>
        <vt:lpwstr/>
      </vt:variant>
      <vt:variant>
        <vt:lpwstr>_Toc304980168</vt:lpwstr>
      </vt:variant>
      <vt:variant>
        <vt:i4>1572926</vt:i4>
      </vt:variant>
      <vt:variant>
        <vt:i4>80</vt:i4>
      </vt:variant>
      <vt:variant>
        <vt:i4>0</vt:i4>
      </vt:variant>
      <vt:variant>
        <vt:i4>5</vt:i4>
      </vt:variant>
      <vt:variant>
        <vt:lpwstr/>
      </vt:variant>
      <vt:variant>
        <vt:lpwstr>_Toc304980167</vt:lpwstr>
      </vt:variant>
      <vt:variant>
        <vt:i4>1572926</vt:i4>
      </vt:variant>
      <vt:variant>
        <vt:i4>74</vt:i4>
      </vt:variant>
      <vt:variant>
        <vt:i4>0</vt:i4>
      </vt:variant>
      <vt:variant>
        <vt:i4>5</vt:i4>
      </vt:variant>
      <vt:variant>
        <vt:lpwstr/>
      </vt:variant>
      <vt:variant>
        <vt:lpwstr>_Toc304980166</vt:lpwstr>
      </vt:variant>
      <vt:variant>
        <vt:i4>1572926</vt:i4>
      </vt:variant>
      <vt:variant>
        <vt:i4>68</vt:i4>
      </vt:variant>
      <vt:variant>
        <vt:i4>0</vt:i4>
      </vt:variant>
      <vt:variant>
        <vt:i4>5</vt:i4>
      </vt:variant>
      <vt:variant>
        <vt:lpwstr/>
      </vt:variant>
      <vt:variant>
        <vt:lpwstr>_Toc304980165</vt:lpwstr>
      </vt:variant>
      <vt:variant>
        <vt:i4>1572926</vt:i4>
      </vt:variant>
      <vt:variant>
        <vt:i4>62</vt:i4>
      </vt:variant>
      <vt:variant>
        <vt:i4>0</vt:i4>
      </vt:variant>
      <vt:variant>
        <vt:i4>5</vt:i4>
      </vt:variant>
      <vt:variant>
        <vt:lpwstr/>
      </vt:variant>
      <vt:variant>
        <vt:lpwstr>_Toc304980164</vt:lpwstr>
      </vt:variant>
      <vt:variant>
        <vt:i4>1572926</vt:i4>
      </vt:variant>
      <vt:variant>
        <vt:i4>56</vt:i4>
      </vt:variant>
      <vt:variant>
        <vt:i4>0</vt:i4>
      </vt:variant>
      <vt:variant>
        <vt:i4>5</vt:i4>
      </vt:variant>
      <vt:variant>
        <vt:lpwstr/>
      </vt:variant>
      <vt:variant>
        <vt:lpwstr>_Toc304980163</vt:lpwstr>
      </vt:variant>
      <vt:variant>
        <vt:i4>1572926</vt:i4>
      </vt:variant>
      <vt:variant>
        <vt:i4>50</vt:i4>
      </vt:variant>
      <vt:variant>
        <vt:i4>0</vt:i4>
      </vt:variant>
      <vt:variant>
        <vt:i4>5</vt:i4>
      </vt:variant>
      <vt:variant>
        <vt:lpwstr/>
      </vt:variant>
      <vt:variant>
        <vt:lpwstr>_Toc304980162</vt:lpwstr>
      </vt:variant>
      <vt:variant>
        <vt:i4>1572926</vt:i4>
      </vt:variant>
      <vt:variant>
        <vt:i4>44</vt:i4>
      </vt:variant>
      <vt:variant>
        <vt:i4>0</vt:i4>
      </vt:variant>
      <vt:variant>
        <vt:i4>5</vt:i4>
      </vt:variant>
      <vt:variant>
        <vt:lpwstr/>
      </vt:variant>
      <vt:variant>
        <vt:lpwstr>_Toc304980161</vt:lpwstr>
      </vt:variant>
      <vt:variant>
        <vt:i4>1572926</vt:i4>
      </vt:variant>
      <vt:variant>
        <vt:i4>38</vt:i4>
      </vt:variant>
      <vt:variant>
        <vt:i4>0</vt:i4>
      </vt:variant>
      <vt:variant>
        <vt:i4>5</vt:i4>
      </vt:variant>
      <vt:variant>
        <vt:lpwstr/>
      </vt:variant>
      <vt:variant>
        <vt:lpwstr>_Toc304980160</vt:lpwstr>
      </vt:variant>
      <vt:variant>
        <vt:i4>1769534</vt:i4>
      </vt:variant>
      <vt:variant>
        <vt:i4>32</vt:i4>
      </vt:variant>
      <vt:variant>
        <vt:i4>0</vt:i4>
      </vt:variant>
      <vt:variant>
        <vt:i4>5</vt:i4>
      </vt:variant>
      <vt:variant>
        <vt:lpwstr/>
      </vt:variant>
      <vt:variant>
        <vt:lpwstr>_Toc304980159</vt:lpwstr>
      </vt:variant>
      <vt:variant>
        <vt:i4>1769534</vt:i4>
      </vt:variant>
      <vt:variant>
        <vt:i4>26</vt:i4>
      </vt:variant>
      <vt:variant>
        <vt:i4>0</vt:i4>
      </vt:variant>
      <vt:variant>
        <vt:i4>5</vt:i4>
      </vt:variant>
      <vt:variant>
        <vt:lpwstr/>
      </vt:variant>
      <vt:variant>
        <vt:lpwstr>_Toc304980158</vt:lpwstr>
      </vt:variant>
      <vt:variant>
        <vt:i4>1769534</vt:i4>
      </vt:variant>
      <vt:variant>
        <vt:i4>20</vt:i4>
      </vt:variant>
      <vt:variant>
        <vt:i4>0</vt:i4>
      </vt:variant>
      <vt:variant>
        <vt:i4>5</vt:i4>
      </vt:variant>
      <vt:variant>
        <vt:lpwstr/>
      </vt:variant>
      <vt:variant>
        <vt:lpwstr>_Toc304980157</vt:lpwstr>
      </vt:variant>
      <vt:variant>
        <vt:i4>1769534</vt:i4>
      </vt:variant>
      <vt:variant>
        <vt:i4>14</vt:i4>
      </vt:variant>
      <vt:variant>
        <vt:i4>0</vt:i4>
      </vt:variant>
      <vt:variant>
        <vt:i4>5</vt:i4>
      </vt:variant>
      <vt:variant>
        <vt:lpwstr/>
      </vt:variant>
      <vt:variant>
        <vt:lpwstr>_Toc304980156</vt:lpwstr>
      </vt:variant>
      <vt:variant>
        <vt:i4>1769534</vt:i4>
      </vt:variant>
      <vt:variant>
        <vt:i4>8</vt:i4>
      </vt:variant>
      <vt:variant>
        <vt:i4>0</vt:i4>
      </vt:variant>
      <vt:variant>
        <vt:i4>5</vt:i4>
      </vt:variant>
      <vt:variant>
        <vt:lpwstr/>
      </vt:variant>
      <vt:variant>
        <vt:lpwstr>_Toc304980155</vt:lpwstr>
      </vt:variant>
      <vt:variant>
        <vt:i4>1769534</vt:i4>
      </vt:variant>
      <vt:variant>
        <vt:i4>2</vt:i4>
      </vt:variant>
      <vt:variant>
        <vt:i4>0</vt:i4>
      </vt:variant>
      <vt:variant>
        <vt:i4>5</vt:i4>
      </vt:variant>
      <vt:variant>
        <vt:lpwstr/>
      </vt:variant>
      <vt:variant>
        <vt:lpwstr>_Toc304980154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Sask Broomball</dc:creator>
  <cp:keywords/>
  <cp:lastModifiedBy>Stacey Silzer</cp:lastModifiedBy>
  <cp:revision>2</cp:revision>
  <cp:lastPrinted>2015-09-17T14:43:00Z</cp:lastPrinted>
  <dcterms:created xsi:type="dcterms:W3CDTF">2022-12-07T19:58:00Z</dcterms:created>
  <dcterms:modified xsi:type="dcterms:W3CDTF">2022-12-07T19:58:00Z</dcterms:modified>
</cp:coreProperties>
</file>